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053" w:rsidRDefault="006F5053" w:rsidP="007224C8">
      <w:pPr>
        <w:jc w:val="center"/>
        <w:rPr>
          <w:rFonts w:ascii="Arial" w:hAnsi="Arial"/>
          <w:b/>
          <w:sz w:val="28"/>
          <w:szCs w:val="28"/>
        </w:rPr>
      </w:pPr>
    </w:p>
    <w:p w:rsidR="006F5053" w:rsidRDefault="006F5053" w:rsidP="007224C8">
      <w:pPr>
        <w:jc w:val="center"/>
        <w:rPr>
          <w:rFonts w:ascii="Arial" w:hAnsi="Arial"/>
          <w:b/>
          <w:sz w:val="28"/>
          <w:szCs w:val="28"/>
        </w:rPr>
      </w:pPr>
    </w:p>
    <w:p w:rsidR="006F5053" w:rsidRDefault="006F5053" w:rsidP="007224C8">
      <w:pPr>
        <w:jc w:val="center"/>
        <w:rPr>
          <w:rFonts w:ascii="Arial" w:hAnsi="Arial"/>
          <w:b/>
          <w:sz w:val="28"/>
          <w:szCs w:val="28"/>
        </w:rPr>
      </w:pPr>
    </w:p>
    <w:p w:rsidR="006F5053" w:rsidRDefault="006F5053" w:rsidP="007224C8">
      <w:pPr>
        <w:jc w:val="center"/>
        <w:rPr>
          <w:rFonts w:ascii="Arial" w:hAnsi="Arial"/>
          <w:b/>
          <w:sz w:val="28"/>
          <w:szCs w:val="28"/>
        </w:rPr>
      </w:pPr>
    </w:p>
    <w:p w:rsidR="00471574" w:rsidRDefault="00471574" w:rsidP="007224C8">
      <w:pPr>
        <w:jc w:val="center"/>
        <w:rPr>
          <w:rFonts w:ascii="Arial" w:hAnsi="Arial"/>
          <w:b/>
          <w:sz w:val="28"/>
          <w:szCs w:val="28"/>
        </w:rPr>
      </w:pPr>
    </w:p>
    <w:p w:rsidR="00471574" w:rsidRDefault="00471574" w:rsidP="007224C8">
      <w:pPr>
        <w:jc w:val="center"/>
        <w:rPr>
          <w:rFonts w:ascii="Arial" w:hAnsi="Arial"/>
          <w:b/>
          <w:sz w:val="28"/>
          <w:szCs w:val="28"/>
        </w:rPr>
      </w:pPr>
    </w:p>
    <w:p w:rsidR="006F5053" w:rsidRDefault="006F5053" w:rsidP="007224C8">
      <w:pPr>
        <w:jc w:val="center"/>
        <w:rPr>
          <w:rFonts w:ascii="Arial" w:hAnsi="Arial"/>
          <w:b/>
          <w:sz w:val="28"/>
          <w:szCs w:val="28"/>
        </w:rPr>
      </w:pPr>
    </w:p>
    <w:p w:rsidR="00731B86" w:rsidRDefault="00731B86" w:rsidP="007224C8">
      <w:pPr>
        <w:jc w:val="center"/>
        <w:rPr>
          <w:rFonts w:ascii="Arial" w:hAnsi="Arial"/>
          <w:b/>
          <w:sz w:val="28"/>
          <w:szCs w:val="28"/>
        </w:rPr>
      </w:pPr>
    </w:p>
    <w:p w:rsidR="006F5053" w:rsidRDefault="006F5053" w:rsidP="007224C8">
      <w:pPr>
        <w:jc w:val="center"/>
        <w:rPr>
          <w:rFonts w:ascii="Arial" w:hAnsi="Arial"/>
          <w:b/>
          <w:sz w:val="28"/>
          <w:szCs w:val="28"/>
        </w:rPr>
      </w:pPr>
    </w:p>
    <w:p w:rsidR="006F5053" w:rsidRDefault="006F5053" w:rsidP="007224C8">
      <w:pPr>
        <w:jc w:val="center"/>
        <w:rPr>
          <w:rFonts w:ascii="Arial" w:hAnsi="Arial"/>
          <w:b/>
          <w:sz w:val="28"/>
          <w:szCs w:val="28"/>
        </w:rPr>
      </w:pPr>
    </w:p>
    <w:p w:rsidR="00831D36" w:rsidRDefault="00831D36" w:rsidP="007224C8">
      <w:pPr>
        <w:jc w:val="center"/>
        <w:rPr>
          <w:rFonts w:ascii="Arial" w:hAnsi="Arial"/>
          <w:b/>
          <w:sz w:val="28"/>
          <w:szCs w:val="28"/>
        </w:rPr>
      </w:pPr>
      <w:r>
        <w:rPr>
          <w:rFonts w:ascii="Arial" w:hAnsi="Arial"/>
          <w:b/>
          <w:noProof/>
          <w:sz w:val="28"/>
          <w:szCs w:val="28"/>
        </w:rPr>
        <w:drawing>
          <wp:inline distT="0" distB="0" distL="0" distR="0">
            <wp:extent cx="5943600" cy="305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vares_Logo_CMYK_jpeg.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050540"/>
                    </a:xfrm>
                    <a:prstGeom prst="rect">
                      <a:avLst/>
                    </a:prstGeom>
                  </pic:spPr>
                </pic:pic>
              </a:graphicData>
            </a:graphic>
          </wp:inline>
        </w:drawing>
      </w:r>
    </w:p>
    <w:p w:rsidR="00831D36" w:rsidRDefault="00831D36" w:rsidP="007224C8">
      <w:pPr>
        <w:jc w:val="center"/>
        <w:rPr>
          <w:rFonts w:ascii="Arial" w:hAnsi="Arial"/>
          <w:b/>
          <w:sz w:val="28"/>
          <w:szCs w:val="28"/>
        </w:rPr>
      </w:pPr>
    </w:p>
    <w:p w:rsidR="00831D36" w:rsidRDefault="00831D36" w:rsidP="007224C8">
      <w:pPr>
        <w:jc w:val="center"/>
        <w:rPr>
          <w:rFonts w:ascii="Arial" w:hAnsi="Arial"/>
          <w:b/>
          <w:sz w:val="28"/>
          <w:szCs w:val="28"/>
        </w:rPr>
      </w:pPr>
    </w:p>
    <w:p w:rsidR="00DC38BB" w:rsidRPr="00F86E17" w:rsidRDefault="00E94037" w:rsidP="007224C8">
      <w:pPr>
        <w:jc w:val="center"/>
        <w:rPr>
          <w:rFonts w:ascii="Arial" w:hAnsi="Arial"/>
          <w:b/>
          <w:color w:val="003E8B"/>
          <w:sz w:val="28"/>
          <w:szCs w:val="28"/>
        </w:rPr>
      </w:pPr>
      <w:r w:rsidRPr="00F86E17">
        <w:rPr>
          <w:rFonts w:ascii="Arial" w:hAnsi="Arial"/>
          <w:b/>
          <w:color w:val="003E8B"/>
          <w:sz w:val="28"/>
          <w:szCs w:val="28"/>
        </w:rPr>
        <w:t>ECONOMIC DEVELOPMENT STRATEGY</w:t>
      </w:r>
      <w:r w:rsidR="007224C8" w:rsidRPr="00F86E17">
        <w:rPr>
          <w:rFonts w:ascii="Arial" w:hAnsi="Arial"/>
          <w:b/>
          <w:color w:val="003E8B"/>
          <w:sz w:val="28"/>
          <w:szCs w:val="28"/>
        </w:rPr>
        <w:t xml:space="preserve"> </w:t>
      </w:r>
      <w:r w:rsidR="00831D36" w:rsidRPr="00F86E17">
        <w:rPr>
          <w:rFonts w:ascii="Arial" w:hAnsi="Arial"/>
          <w:b/>
          <w:color w:val="003E8B"/>
          <w:sz w:val="28"/>
          <w:szCs w:val="28"/>
        </w:rPr>
        <w:t>UPDATE</w:t>
      </w:r>
    </w:p>
    <w:p w:rsidR="007224C8" w:rsidRPr="00F86E17" w:rsidRDefault="00471574" w:rsidP="007224C8">
      <w:pPr>
        <w:jc w:val="center"/>
        <w:rPr>
          <w:rFonts w:ascii="Arial" w:hAnsi="Arial"/>
          <w:b/>
          <w:color w:val="003E8B"/>
          <w:sz w:val="28"/>
          <w:szCs w:val="28"/>
        </w:rPr>
      </w:pPr>
      <w:r w:rsidRPr="00F86E17">
        <w:rPr>
          <w:rFonts w:ascii="Arial" w:hAnsi="Arial"/>
          <w:b/>
          <w:color w:val="003E8B"/>
          <w:sz w:val="28"/>
          <w:szCs w:val="28"/>
        </w:rPr>
        <w:t>FEBRUARY</w:t>
      </w:r>
      <w:r w:rsidR="000056EA" w:rsidRPr="00F86E17">
        <w:rPr>
          <w:rFonts w:ascii="Arial" w:hAnsi="Arial"/>
          <w:b/>
          <w:color w:val="003E8B"/>
          <w:sz w:val="28"/>
          <w:szCs w:val="28"/>
        </w:rPr>
        <w:t>, 2019</w:t>
      </w:r>
    </w:p>
    <w:p w:rsidR="00E94037" w:rsidRDefault="00E94037"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6F5053" w:rsidRDefault="006F5053" w:rsidP="00BC6904">
      <w:pPr>
        <w:jc w:val="both"/>
        <w:rPr>
          <w:rFonts w:ascii="Arial" w:hAnsi="Arial"/>
        </w:rPr>
      </w:pPr>
    </w:p>
    <w:p w:rsidR="000056EA" w:rsidRDefault="000056EA" w:rsidP="00BC6904">
      <w:pPr>
        <w:jc w:val="both"/>
        <w:rPr>
          <w:rFonts w:ascii="Arial" w:hAnsi="Arial"/>
        </w:rPr>
      </w:pPr>
    </w:p>
    <w:p w:rsidR="00731B86" w:rsidRDefault="00731B86" w:rsidP="006F6B82">
      <w:pPr>
        <w:jc w:val="both"/>
        <w:rPr>
          <w:rFonts w:ascii="Arial" w:hAnsi="Arial"/>
        </w:rPr>
      </w:pPr>
    </w:p>
    <w:p w:rsidR="00400873" w:rsidRDefault="00BC6904" w:rsidP="006F6B82">
      <w:pPr>
        <w:jc w:val="both"/>
        <w:rPr>
          <w:rFonts w:ascii="Arial" w:hAnsi="Arial"/>
        </w:rPr>
      </w:pPr>
      <w:r>
        <w:rPr>
          <w:rFonts w:ascii="Arial" w:hAnsi="Arial"/>
        </w:rPr>
        <w:lastRenderedPageBreak/>
        <w:t>The Economic Development Strategy is both geographical (see attached map)</w:t>
      </w:r>
      <w:r w:rsidR="002C5025">
        <w:rPr>
          <w:rFonts w:ascii="Arial" w:hAnsi="Arial"/>
        </w:rPr>
        <w:t xml:space="preserve"> and component</w:t>
      </w:r>
      <w:r w:rsidR="00F86E17">
        <w:rPr>
          <w:rFonts w:ascii="Arial" w:hAnsi="Arial"/>
        </w:rPr>
        <w:t>-</w:t>
      </w:r>
      <w:r w:rsidR="002C5025">
        <w:rPr>
          <w:rFonts w:ascii="Arial" w:hAnsi="Arial"/>
        </w:rPr>
        <w:t>specific</w:t>
      </w:r>
      <w:r w:rsidR="006F6B82">
        <w:rPr>
          <w:rFonts w:ascii="Arial" w:hAnsi="Arial"/>
        </w:rPr>
        <w:t xml:space="preserve"> with an emphasis on growing existing businesses and cultivating entrepreneurship</w:t>
      </w:r>
      <w:r>
        <w:rPr>
          <w:rFonts w:ascii="Arial" w:hAnsi="Arial"/>
        </w:rPr>
        <w:t>.</w:t>
      </w:r>
      <w:r w:rsidR="00B954FC">
        <w:rPr>
          <w:rFonts w:ascii="Arial" w:hAnsi="Arial"/>
        </w:rPr>
        <w:t xml:space="preserve">  </w:t>
      </w:r>
      <w:r w:rsidR="006F6B82">
        <w:rPr>
          <w:rFonts w:ascii="Arial" w:hAnsi="Arial"/>
        </w:rPr>
        <w:t>As o</w:t>
      </w:r>
      <w:r w:rsidR="00636742">
        <w:rPr>
          <w:rFonts w:ascii="Arial" w:hAnsi="Arial"/>
        </w:rPr>
        <w:t>ur existing businesses are the cornerstone and foundation of our City’</w:t>
      </w:r>
      <w:r w:rsidR="00E162CE">
        <w:rPr>
          <w:rFonts w:ascii="Arial" w:hAnsi="Arial"/>
        </w:rPr>
        <w:t xml:space="preserve">s economy, </w:t>
      </w:r>
      <w:r w:rsidR="006F6B82">
        <w:rPr>
          <w:rFonts w:ascii="Arial" w:hAnsi="Arial"/>
        </w:rPr>
        <w:t>p</w:t>
      </w:r>
      <w:r w:rsidR="00636742">
        <w:rPr>
          <w:rFonts w:ascii="Arial" w:hAnsi="Arial"/>
        </w:rPr>
        <w:t>roviding the fertile ground for these busines</w:t>
      </w:r>
      <w:r w:rsidR="00F86E17">
        <w:rPr>
          <w:rFonts w:ascii="Arial" w:hAnsi="Arial"/>
        </w:rPr>
        <w:t>se</w:t>
      </w:r>
      <w:r w:rsidR="00636742">
        <w:rPr>
          <w:rFonts w:ascii="Arial" w:hAnsi="Arial"/>
        </w:rPr>
        <w:t xml:space="preserve">s to flourish and for new </w:t>
      </w:r>
      <w:r w:rsidR="003E4D83">
        <w:rPr>
          <w:rFonts w:ascii="Arial" w:hAnsi="Arial"/>
        </w:rPr>
        <w:t xml:space="preserve">ones </w:t>
      </w:r>
      <w:r w:rsidR="00636742">
        <w:rPr>
          <w:rFonts w:ascii="Arial" w:hAnsi="Arial"/>
        </w:rPr>
        <w:t xml:space="preserve">to emerge </w:t>
      </w:r>
      <w:r w:rsidR="003E4D83">
        <w:rPr>
          <w:rFonts w:ascii="Arial" w:hAnsi="Arial"/>
        </w:rPr>
        <w:t>is</w:t>
      </w:r>
      <w:r w:rsidR="00636742">
        <w:rPr>
          <w:rFonts w:ascii="Arial" w:hAnsi="Arial"/>
        </w:rPr>
        <w:t xml:space="preserve"> the cornerstone and foundation of a sound economic development strategy.  </w:t>
      </w:r>
    </w:p>
    <w:p w:rsidR="00400873" w:rsidRDefault="00400873" w:rsidP="006F6B82">
      <w:pPr>
        <w:jc w:val="both"/>
        <w:rPr>
          <w:rFonts w:ascii="Arial" w:hAnsi="Arial"/>
        </w:rPr>
      </w:pPr>
    </w:p>
    <w:p w:rsidR="00636742" w:rsidRPr="00C96AC5" w:rsidRDefault="00636742" w:rsidP="006F6B82">
      <w:pPr>
        <w:jc w:val="both"/>
        <w:rPr>
          <w:rFonts w:ascii="Arial" w:hAnsi="Arial"/>
          <w:b/>
        </w:rPr>
      </w:pPr>
      <w:r>
        <w:rPr>
          <w:rFonts w:ascii="Arial" w:hAnsi="Arial"/>
        </w:rPr>
        <w:t>Conti</w:t>
      </w:r>
      <w:r w:rsidR="006F6B82">
        <w:rPr>
          <w:rFonts w:ascii="Arial" w:hAnsi="Arial"/>
        </w:rPr>
        <w:t>nued focus and emphasis on fair, reasonable</w:t>
      </w:r>
      <w:r w:rsidR="00F86E17">
        <w:rPr>
          <w:rFonts w:ascii="Arial" w:hAnsi="Arial"/>
        </w:rPr>
        <w:t>,</w:t>
      </w:r>
      <w:r w:rsidR="006F6B82">
        <w:rPr>
          <w:rFonts w:ascii="Arial" w:hAnsi="Arial"/>
        </w:rPr>
        <w:t xml:space="preserve"> </w:t>
      </w:r>
      <w:r w:rsidR="0056452F">
        <w:rPr>
          <w:rFonts w:ascii="Arial" w:hAnsi="Arial"/>
        </w:rPr>
        <w:t xml:space="preserve">and transparent </w:t>
      </w:r>
      <w:r>
        <w:rPr>
          <w:rFonts w:ascii="Arial" w:hAnsi="Arial"/>
        </w:rPr>
        <w:t xml:space="preserve">regulatory policy and practices </w:t>
      </w:r>
      <w:r w:rsidR="00F86E17">
        <w:rPr>
          <w:rFonts w:ascii="Arial" w:hAnsi="Arial"/>
        </w:rPr>
        <w:t>that</w:t>
      </w:r>
      <w:r>
        <w:rPr>
          <w:rFonts w:ascii="Arial" w:hAnsi="Arial"/>
        </w:rPr>
        <w:t xml:space="preserve"> minimize barriers to entry and growth are the most essential elements to this effort.  </w:t>
      </w:r>
      <w:r w:rsidR="00C46942">
        <w:rPr>
          <w:rFonts w:ascii="Arial" w:hAnsi="Arial"/>
        </w:rPr>
        <w:t xml:space="preserve">The tagline “Open for Business” is more than a catchy phrase.  </w:t>
      </w:r>
      <w:r>
        <w:rPr>
          <w:rFonts w:ascii="Arial" w:hAnsi="Arial"/>
        </w:rPr>
        <w:t xml:space="preserve">The City of Tavares is known </w:t>
      </w:r>
      <w:r w:rsidR="008C749A">
        <w:rPr>
          <w:rFonts w:ascii="Arial" w:hAnsi="Arial"/>
        </w:rPr>
        <w:t>for being a municipality where business is embraced</w:t>
      </w:r>
      <w:r w:rsidR="00552C63">
        <w:rPr>
          <w:rFonts w:ascii="Arial" w:hAnsi="Arial"/>
          <w:b/>
        </w:rPr>
        <w:t xml:space="preserve">. </w:t>
      </w:r>
      <w:r w:rsidR="008C749A" w:rsidRPr="00552C63">
        <w:rPr>
          <w:rFonts w:ascii="Arial" w:hAnsi="Arial"/>
          <w:b/>
        </w:rPr>
        <w:t>City Departments are “user friendly” and</w:t>
      </w:r>
      <w:r w:rsidR="008C749A" w:rsidRPr="00552C63">
        <w:rPr>
          <w:rFonts w:ascii="Arial" w:hAnsi="Arial"/>
        </w:rPr>
        <w:t xml:space="preserve"> </w:t>
      </w:r>
      <w:r w:rsidR="008C749A" w:rsidRPr="00552C63">
        <w:rPr>
          <w:rFonts w:ascii="Arial" w:hAnsi="Arial"/>
          <w:b/>
        </w:rPr>
        <w:t>the regulatory climate and</w:t>
      </w:r>
      <w:r w:rsidR="00B841C6" w:rsidRPr="00552C63">
        <w:rPr>
          <w:rFonts w:ascii="Arial" w:hAnsi="Arial"/>
          <w:b/>
        </w:rPr>
        <w:t xml:space="preserve"> permitting</w:t>
      </w:r>
      <w:r w:rsidR="008C749A" w:rsidRPr="00552C63">
        <w:rPr>
          <w:rFonts w:ascii="Arial" w:hAnsi="Arial"/>
          <w:b/>
        </w:rPr>
        <w:t xml:space="preserve"> process</w:t>
      </w:r>
      <w:r w:rsidR="00B841C6" w:rsidRPr="00552C63">
        <w:rPr>
          <w:rFonts w:ascii="Arial" w:hAnsi="Arial"/>
          <w:b/>
        </w:rPr>
        <w:t>es</w:t>
      </w:r>
      <w:r w:rsidR="008C749A" w:rsidRPr="00552C63">
        <w:rPr>
          <w:rFonts w:ascii="Arial" w:hAnsi="Arial"/>
          <w:b/>
        </w:rPr>
        <w:t xml:space="preserve"> are fair, reasonable</w:t>
      </w:r>
      <w:r w:rsidR="00F86E17">
        <w:rPr>
          <w:rFonts w:ascii="Arial" w:hAnsi="Arial"/>
          <w:b/>
        </w:rPr>
        <w:t>,</w:t>
      </w:r>
      <w:r w:rsidR="008C749A" w:rsidRPr="00552C63">
        <w:rPr>
          <w:rFonts w:ascii="Arial" w:hAnsi="Arial"/>
          <w:b/>
        </w:rPr>
        <w:t xml:space="preserve"> and easily navigated.</w:t>
      </w:r>
      <w:r w:rsidR="00C46942" w:rsidRPr="00552C63">
        <w:rPr>
          <w:rFonts w:ascii="Arial" w:hAnsi="Arial"/>
          <w:b/>
        </w:rPr>
        <w:t xml:space="preserve">  Maintaining these </w:t>
      </w:r>
      <w:r w:rsidR="00B841C6" w:rsidRPr="00552C63">
        <w:rPr>
          <w:rFonts w:ascii="Arial" w:hAnsi="Arial"/>
          <w:b/>
        </w:rPr>
        <w:t xml:space="preserve">priorities as </w:t>
      </w:r>
      <w:r w:rsidR="00C46942" w:rsidRPr="00552C63">
        <w:rPr>
          <w:rFonts w:ascii="Arial" w:hAnsi="Arial"/>
          <w:b/>
        </w:rPr>
        <w:t xml:space="preserve">guiding principles will continue to make Tavares “a great place to land”. </w:t>
      </w:r>
    </w:p>
    <w:p w:rsidR="006F6B82" w:rsidRDefault="006F6B82" w:rsidP="00636742">
      <w:pPr>
        <w:ind w:left="630"/>
        <w:jc w:val="both"/>
        <w:rPr>
          <w:rFonts w:ascii="Arial" w:hAnsi="Arial"/>
        </w:rPr>
      </w:pPr>
    </w:p>
    <w:p w:rsidR="006F6B82" w:rsidRPr="00636742" w:rsidRDefault="006F6B82" w:rsidP="00636742">
      <w:pPr>
        <w:ind w:left="630"/>
        <w:jc w:val="both"/>
        <w:rPr>
          <w:rFonts w:ascii="Arial" w:hAnsi="Arial"/>
        </w:rPr>
      </w:pPr>
      <w:r>
        <w:rPr>
          <w:rFonts w:ascii="Arial" w:hAnsi="Arial"/>
        </w:rPr>
        <w:t>The components are in no particular order of priority as follows:</w:t>
      </w:r>
    </w:p>
    <w:p w:rsidR="00C678F8" w:rsidRPr="00C678F8" w:rsidRDefault="00C678F8" w:rsidP="00C678F8">
      <w:pPr>
        <w:jc w:val="both"/>
        <w:rPr>
          <w:rFonts w:ascii="Arial" w:hAnsi="Arial"/>
        </w:rPr>
      </w:pPr>
    </w:p>
    <w:p w:rsidR="00BC6904" w:rsidRPr="008C749A" w:rsidRDefault="007224C8" w:rsidP="00934513">
      <w:pPr>
        <w:pStyle w:val="ListParagraph"/>
        <w:numPr>
          <w:ilvl w:val="0"/>
          <w:numId w:val="3"/>
        </w:numPr>
        <w:jc w:val="both"/>
        <w:rPr>
          <w:rFonts w:ascii="Arial" w:hAnsi="Arial"/>
          <w:b/>
        </w:rPr>
      </w:pPr>
      <w:r w:rsidRPr="008C749A">
        <w:rPr>
          <w:rFonts w:ascii="Arial" w:hAnsi="Arial"/>
          <w:b/>
        </w:rPr>
        <w:t>Waterman Hospital Campus</w:t>
      </w:r>
    </w:p>
    <w:p w:rsidR="00825D2A" w:rsidRDefault="00825D2A" w:rsidP="00825D2A">
      <w:pPr>
        <w:ind w:left="630"/>
        <w:jc w:val="both"/>
        <w:rPr>
          <w:rFonts w:ascii="Arial" w:hAnsi="Arial"/>
        </w:rPr>
      </w:pPr>
      <w:r w:rsidRPr="00825D2A">
        <w:rPr>
          <w:rFonts w:ascii="Arial" w:hAnsi="Arial"/>
        </w:rPr>
        <w:t>Focus components in this area include the</w:t>
      </w:r>
      <w:r w:rsidR="00B9335E">
        <w:rPr>
          <w:rFonts w:ascii="Arial" w:hAnsi="Arial"/>
        </w:rPr>
        <w:t xml:space="preserve"> </w:t>
      </w:r>
      <w:r w:rsidR="006660E3">
        <w:rPr>
          <w:rFonts w:ascii="Arial" w:hAnsi="Arial"/>
        </w:rPr>
        <w:t xml:space="preserve">Advent Health, Waterman </w:t>
      </w:r>
      <w:proofErr w:type="gramStart"/>
      <w:r w:rsidR="006660E3">
        <w:rPr>
          <w:rFonts w:ascii="Arial" w:hAnsi="Arial"/>
        </w:rPr>
        <w:t>Hospital  C</w:t>
      </w:r>
      <w:r w:rsidRPr="00825D2A">
        <w:rPr>
          <w:rFonts w:ascii="Arial" w:hAnsi="Arial"/>
        </w:rPr>
        <w:t>ampus</w:t>
      </w:r>
      <w:proofErr w:type="gramEnd"/>
      <w:r>
        <w:rPr>
          <w:rFonts w:ascii="Arial" w:hAnsi="Arial"/>
        </w:rPr>
        <w:t xml:space="preserve"> </w:t>
      </w:r>
      <w:r w:rsidR="00B9335E">
        <w:rPr>
          <w:rFonts w:ascii="Arial" w:hAnsi="Arial"/>
        </w:rPr>
        <w:t>located on the Northside of SR441 at the City’s Northeast gateway</w:t>
      </w:r>
      <w:r w:rsidRPr="00825D2A">
        <w:rPr>
          <w:rFonts w:ascii="Arial" w:hAnsi="Arial"/>
        </w:rPr>
        <w:t xml:space="preserve">. </w:t>
      </w:r>
      <w:r w:rsidR="00C87C5F">
        <w:rPr>
          <w:rFonts w:ascii="Arial" w:hAnsi="Arial"/>
        </w:rPr>
        <w:t>S</w:t>
      </w:r>
      <w:r w:rsidRPr="00825D2A">
        <w:rPr>
          <w:rFonts w:ascii="Arial" w:hAnsi="Arial"/>
        </w:rPr>
        <w:t xml:space="preserve">ubstantial growth </w:t>
      </w:r>
      <w:r w:rsidR="00C87C5F">
        <w:rPr>
          <w:rFonts w:ascii="Arial" w:hAnsi="Arial"/>
        </w:rPr>
        <w:t xml:space="preserve">is well underway within </w:t>
      </w:r>
      <w:r w:rsidRPr="00825D2A">
        <w:rPr>
          <w:rFonts w:ascii="Arial" w:hAnsi="Arial"/>
        </w:rPr>
        <w:t>the approximately 150</w:t>
      </w:r>
      <w:r w:rsidR="00F86E17">
        <w:rPr>
          <w:rFonts w:ascii="Arial" w:hAnsi="Arial"/>
        </w:rPr>
        <w:t>-</w:t>
      </w:r>
      <w:r w:rsidRPr="00825D2A">
        <w:rPr>
          <w:rFonts w:ascii="Arial" w:hAnsi="Arial"/>
        </w:rPr>
        <w:t xml:space="preserve">acre </w:t>
      </w:r>
      <w:r w:rsidR="00C87C5F">
        <w:rPr>
          <w:rFonts w:ascii="Arial" w:hAnsi="Arial"/>
        </w:rPr>
        <w:t>hospital campus with a new state</w:t>
      </w:r>
      <w:r w:rsidR="00F86E17">
        <w:rPr>
          <w:rFonts w:ascii="Arial" w:hAnsi="Arial"/>
        </w:rPr>
        <w:t>-of-the-</w:t>
      </w:r>
      <w:r w:rsidR="00C87C5F">
        <w:rPr>
          <w:rFonts w:ascii="Arial" w:hAnsi="Arial"/>
        </w:rPr>
        <w:t xml:space="preserve">art nursing </w:t>
      </w:r>
      <w:r w:rsidR="00560A8C">
        <w:rPr>
          <w:rFonts w:ascii="Arial" w:hAnsi="Arial"/>
        </w:rPr>
        <w:t>care facility which opened in 2018</w:t>
      </w:r>
      <w:r w:rsidR="00C87C5F">
        <w:rPr>
          <w:rFonts w:ascii="Arial" w:hAnsi="Arial"/>
        </w:rPr>
        <w:t xml:space="preserve"> and a new </w:t>
      </w:r>
      <w:r w:rsidR="00560A8C">
        <w:rPr>
          <w:rFonts w:ascii="Arial" w:hAnsi="Arial"/>
        </w:rPr>
        <w:t xml:space="preserve">4 story building </w:t>
      </w:r>
      <w:r w:rsidR="00A63F1B">
        <w:rPr>
          <w:rFonts w:ascii="Arial" w:hAnsi="Arial"/>
        </w:rPr>
        <w:t>currently under construction</w:t>
      </w:r>
      <w:r w:rsidR="00560A8C">
        <w:rPr>
          <w:rFonts w:ascii="Arial" w:hAnsi="Arial"/>
        </w:rPr>
        <w:t xml:space="preserve"> which will house a new expanded emergency department &amp; woman &amp; Infant department</w:t>
      </w:r>
      <w:r w:rsidR="00C87C5F">
        <w:rPr>
          <w:rFonts w:ascii="Arial" w:hAnsi="Arial"/>
        </w:rPr>
        <w:t xml:space="preserve">.  </w:t>
      </w:r>
      <w:r w:rsidR="00F86E17">
        <w:rPr>
          <w:rFonts w:ascii="Arial" w:hAnsi="Arial"/>
        </w:rPr>
        <w:t>P</w:t>
      </w:r>
      <w:r w:rsidR="00C87C5F">
        <w:rPr>
          <w:rFonts w:ascii="Arial" w:hAnsi="Arial"/>
        </w:rPr>
        <w:t xml:space="preserve">lans include </w:t>
      </w:r>
      <w:r w:rsidR="00F86E17">
        <w:rPr>
          <w:rFonts w:ascii="Arial" w:hAnsi="Arial"/>
        </w:rPr>
        <w:t xml:space="preserve">the </w:t>
      </w:r>
      <w:r w:rsidR="00C87C5F">
        <w:rPr>
          <w:rFonts w:ascii="Arial" w:hAnsi="Arial"/>
        </w:rPr>
        <w:t>construction of additional medical</w:t>
      </w:r>
      <w:r w:rsidR="00560A8C">
        <w:rPr>
          <w:rFonts w:ascii="Arial" w:hAnsi="Arial"/>
        </w:rPr>
        <w:t xml:space="preserve"> offices </w:t>
      </w:r>
      <w:r w:rsidR="00C87C5F">
        <w:rPr>
          <w:rFonts w:ascii="Arial" w:hAnsi="Arial"/>
        </w:rPr>
        <w:t>a</w:t>
      </w:r>
      <w:r w:rsidR="00A26750">
        <w:rPr>
          <w:rFonts w:ascii="Arial" w:hAnsi="Arial"/>
        </w:rPr>
        <w:t xml:space="preserve">nd </w:t>
      </w:r>
      <w:r w:rsidR="00C87C5F">
        <w:rPr>
          <w:rFonts w:ascii="Arial" w:hAnsi="Arial"/>
        </w:rPr>
        <w:t xml:space="preserve">related support facilities.  </w:t>
      </w:r>
      <w:r w:rsidR="00B9335E">
        <w:rPr>
          <w:rFonts w:ascii="Arial" w:hAnsi="Arial"/>
        </w:rPr>
        <w:t>This campus and its growth and development are key to the enhancement of a vibrant and growing medical village in this sector.</w:t>
      </w:r>
    </w:p>
    <w:p w:rsidR="00A63F1B" w:rsidRDefault="00A63F1B" w:rsidP="00825D2A">
      <w:pPr>
        <w:ind w:left="630"/>
        <w:jc w:val="both"/>
        <w:rPr>
          <w:rFonts w:ascii="Arial" w:hAnsi="Arial"/>
        </w:rPr>
      </w:pPr>
    </w:p>
    <w:p w:rsidR="00A63F1B" w:rsidRDefault="00A63F1B" w:rsidP="00825D2A">
      <w:pPr>
        <w:ind w:left="630"/>
        <w:jc w:val="both"/>
        <w:rPr>
          <w:rFonts w:ascii="Arial" w:hAnsi="Arial"/>
        </w:rPr>
      </w:pPr>
      <w:r>
        <w:rPr>
          <w:rFonts w:ascii="Arial" w:hAnsi="Arial"/>
        </w:rPr>
        <w:t>The growth and development of the hospital campus ha</w:t>
      </w:r>
      <w:r w:rsidR="00F86E17">
        <w:rPr>
          <w:rFonts w:ascii="Arial" w:hAnsi="Arial"/>
        </w:rPr>
        <w:t>ve</w:t>
      </w:r>
      <w:r>
        <w:rPr>
          <w:rFonts w:ascii="Arial" w:hAnsi="Arial"/>
        </w:rPr>
        <w:t xml:space="preserve"> also </w:t>
      </w:r>
      <w:r w:rsidR="00533411">
        <w:rPr>
          <w:rFonts w:ascii="Arial" w:hAnsi="Arial"/>
        </w:rPr>
        <w:t xml:space="preserve">stimulated demand for </w:t>
      </w:r>
      <w:r>
        <w:rPr>
          <w:rFonts w:ascii="Arial" w:hAnsi="Arial"/>
        </w:rPr>
        <w:t>additional residential and mixed</w:t>
      </w:r>
      <w:r w:rsidR="00F86E17">
        <w:rPr>
          <w:rFonts w:ascii="Arial" w:hAnsi="Arial"/>
        </w:rPr>
        <w:t>-</w:t>
      </w:r>
      <w:r>
        <w:rPr>
          <w:rFonts w:ascii="Arial" w:hAnsi="Arial"/>
        </w:rPr>
        <w:t>use devel</w:t>
      </w:r>
      <w:r w:rsidR="00473AD9">
        <w:rPr>
          <w:rFonts w:ascii="Arial" w:hAnsi="Arial"/>
        </w:rPr>
        <w:t xml:space="preserve">opments in the surrounding area.  </w:t>
      </w:r>
      <w:r>
        <w:rPr>
          <w:rFonts w:ascii="Arial" w:hAnsi="Arial"/>
        </w:rPr>
        <w:t xml:space="preserve"> </w:t>
      </w:r>
      <w:r w:rsidR="00B954FC">
        <w:rPr>
          <w:rFonts w:ascii="Arial" w:hAnsi="Arial"/>
        </w:rPr>
        <w:t>As an example, c</w:t>
      </w:r>
      <w:r w:rsidR="00473AD9">
        <w:rPr>
          <w:rFonts w:ascii="Arial" w:hAnsi="Arial"/>
        </w:rPr>
        <w:t xml:space="preserve">onstruction of the </w:t>
      </w:r>
      <w:proofErr w:type="gramStart"/>
      <w:r w:rsidR="00473AD9">
        <w:rPr>
          <w:rFonts w:ascii="Arial" w:hAnsi="Arial"/>
        </w:rPr>
        <w:t>240 unit</w:t>
      </w:r>
      <w:proofErr w:type="gramEnd"/>
      <w:r w:rsidR="00473AD9">
        <w:rPr>
          <w:rFonts w:ascii="Arial" w:hAnsi="Arial"/>
        </w:rPr>
        <w:t xml:space="preserve"> At</w:t>
      </w:r>
      <w:r>
        <w:rPr>
          <w:rFonts w:ascii="Arial" w:hAnsi="Arial"/>
        </w:rPr>
        <w:t>water Apartment complex, the first market</w:t>
      </w:r>
      <w:r w:rsidR="00F86E17">
        <w:rPr>
          <w:rFonts w:ascii="Arial" w:hAnsi="Arial"/>
        </w:rPr>
        <w:t>-</w:t>
      </w:r>
      <w:r>
        <w:rPr>
          <w:rFonts w:ascii="Arial" w:hAnsi="Arial"/>
        </w:rPr>
        <w:t>rate, luxury apartment development wit</w:t>
      </w:r>
      <w:r w:rsidR="00473AD9">
        <w:rPr>
          <w:rFonts w:ascii="Arial" w:hAnsi="Arial"/>
        </w:rPr>
        <w:t>hin the City was completed at the end of 2017</w:t>
      </w:r>
      <w:r w:rsidR="00560A8C">
        <w:rPr>
          <w:rFonts w:ascii="Arial" w:hAnsi="Arial"/>
        </w:rPr>
        <w:t xml:space="preserve"> and reached 100% occupancy in the first 6 months.  Plans are being developed for the second phase of the complex with another 240 apartment units which are expected </w:t>
      </w:r>
      <w:r w:rsidR="00F86E17">
        <w:rPr>
          <w:rFonts w:ascii="Arial" w:hAnsi="Arial"/>
        </w:rPr>
        <w:t>soon</w:t>
      </w:r>
      <w:r w:rsidR="00473AD9">
        <w:rPr>
          <w:rFonts w:ascii="Arial" w:hAnsi="Arial"/>
        </w:rPr>
        <w:t xml:space="preserve">.  Plans are </w:t>
      </w:r>
      <w:r w:rsidR="00B954FC">
        <w:rPr>
          <w:rFonts w:ascii="Arial" w:hAnsi="Arial"/>
        </w:rPr>
        <w:t xml:space="preserve">also </w:t>
      </w:r>
      <w:r w:rsidR="00473AD9">
        <w:rPr>
          <w:rFonts w:ascii="Arial" w:hAnsi="Arial"/>
        </w:rPr>
        <w:t>underway for the development and construction of Avalon Park Village, a mixed</w:t>
      </w:r>
      <w:r w:rsidR="00F86E17">
        <w:rPr>
          <w:rFonts w:ascii="Arial" w:hAnsi="Arial"/>
        </w:rPr>
        <w:t>-</w:t>
      </w:r>
      <w:r w:rsidR="00473AD9">
        <w:rPr>
          <w:rFonts w:ascii="Arial" w:hAnsi="Arial"/>
        </w:rPr>
        <w:t xml:space="preserve">use residential, commercial development.   </w:t>
      </w:r>
      <w:r>
        <w:rPr>
          <w:rFonts w:ascii="Arial" w:hAnsi="Arial"/>
        </w:rPr>
        <w:t xml:space="preserve">  </w:t>
      </w:r>
      <w:r w:rsidR="00C403A9">
        <w:rPr>
          <w:rFonts w:ascii="Arial" w:hAnsi="Arial"/>
        </w:rPr>
        <w:t>The project is expected to commence with the construction of a charter school in the second half of 2019</w:t>
      </w:r>
      <w:r w:rsidR="00560A8C">
        <w:rPr>
          <w:rFonts w:ascii="Arial" w:hAnsi="Arial"/>
        </w:rPr>
        <w:t xml:space="preserve"> with </w:t>
      </w:r>
      <w:r w:rsidR="00C403A9">
        <w:rPr>
          <w:rFonts w:ascii="Arial" w:hAnsi="Arial"/>
        </w:rPr>
        <w:t>residential and commercial elements to follow in 2020.  Build out will be market</w:t>
      </w:r>
      <w:r w:rsidR="00F86E17">
        <w:rPr>
          <w:rFonts w:ascii="Arial" w:hAnsi="Arial"/>
        </w:rPr>
        <w:t>-</w:t>
      </w:r>
      <w:r w:rsidR="00C403A9">
        <w:rPr>
          <w:rFonts w:ascii="Arial" w:hAnsi="Arial"/>
        </w:rPr>
        <w:t>driven with multi-year phasing expected.</w:t>
      </w:r>
    </w:p>
    <w:p w:rsidR="008C749A" w:rsidRPr="00825D2A" w:rsidRDefault="008C749A" w:rsidP="00825D2A">
      <w:pPr>
        <w:ind w:left="630"/>
        <w:jc w:val="both"/>
        <w:rPr>
          <w:rFonts w:ascii="Arial" w:hAnsi="Arial"/>
        </w:rPr>
      </w:pPr>
    </w:p>
    <w:p w:rsidR="00C678F8" w:rsidRPr="008C749A" w:rsidRDefault="006C2DDA" w:rsidP="00BA338C">
      <w:pPr>
        <w:pStyle w:val="ListParagraph"/>
        <w:numPr>
          <w:ilvl w:val="0"/>
          <w:numId w:val="3"/>
        </w:numPr>
        <w:jc w:val="both"/>
        <w:rPr>
          <w:rFonts w:ascii="Arial" w:hAnsi="Arial"/>
          <w:b/>
        </w:rPr>
      </w:pPr>
      <w:r w:rsidRPr="008C749A">
        <w:rPr>
          <w:rFonts w:ascii="Arial" w:hAnsi="Arial"/>
          <w:b/>
        </w:rPr>
        <w:t>Medical V</w:t>
      </w:r>
      <w:r w:rsidR="00BC6904" w:rsidRPr="008C749A">
        <w:rPr>
          <w:rFonts w:ascii="Arial" w:hAnsi="Arial"/>
          <w:b/>
        </w:rPr>
        <w:t>illage</w:t>
      </w:r>
    </w:p>
    <w:p w:rsidR="00134DCD" w:rsidRDefault="00C678F8" w:rsidP="00C678F8">
      <w:pPr>
        <w:ind w:left="630"/>
        <w:jc w:val="both"/>
        <w:rPr>
          <w:rFonts w:ascii="Arial" w:hAnsi="Arial"/>
        </w:rPr>
      </w:pPr>
      <w:r w:rsidRPr="00C678F8">
        <w:rPr>
          <w:rFonts w:ascii="Arial" w:hAnsi="Arial"/>
        </w:rPr>
        <w:t xml:space="preserve">The Medical Village Area </w:t>
      </w:r>
      <w:r w:rsidR="00813D2C">
        <w:rPr>
          <w:rFonts w:ascii="Arial" w:hAnsi="Arial"/>
        </w:rPr>
        <w:t xml:space="preserve">is </w:t>
      </w:r>
      <w:r w:rsidRPr="00C678F8">
        <w:rPr>
          <w:rFonts w:ascii="Arial" w:hAnsi="Arial"/>
        </w:rPr>
        <w:t xml:space="preserve">centered </w:t>
      </w:r>
      <w:r w:rsidR="00750CF1" w:rsidRPr="00C678F8">
        <w:rPr>
          <w:rFonts w:ascii="Arial" w:hAnsi="Arial"/>
        </w:rPr>
        <w:t>on</w:t>
      </w:r>
      <w:r w:rsidRPr="00C678F8">
        <w:rPr>
          <w:rFonts w:ascii="Arial" w:hAnsi="Arial"/>
        </w:rPr>
        <w:t xml:space="preserve"> the Florida Hospital Waterman campu</w:t>
      </w:r>
      <w:r w:rsidR="00560A8C">
        <w:rPr>
          <w:rFonts w:ascii="Arial" w:hAnsi="Arial"/>
        </w:rPr>
        <w:t>s, on the South Side of 441 for the development of specialized medical offices</w:t>
      </w:r>
      <w:r w:rsidRPr="00C678F8">
        <w:rPr>
          <w:rFonts w:ascii="Arial" w:hAnsi="Arial"/>
        </w:rPr>
        <w:t>.  As our population ages with the</w:t>
      </w:r>
      <w:r w:rsidR="00813D2C">
        <w:rPr>
          <w:rFonts w:ascii="Arial" w:hAnsi="Arial"/>
        </w:rPr>
        <w:t xml:space="preserve"> continued </w:t>
      </w:r>
      <w:r w:rsidRPr="00C678F8">
        <w:rPr>
          <w:rFonts w:ascii="Arial" w:hAnsi="Arial"/>
        </w:rPr>
        <w:t>onslaught of the “Baby Boomers” generation, the need for quality hea</w:t>
      </w:r>
      <w:r w:rsidR="00813D2C">
        <w:rPr>
          <w:rFonts w:ascii="Arial" w:hAnsi="Arial"/>
        </w:rPr>
        <w:t xml:space="preserve">lth care services is essential </w:t>
      </w:r>
      <w:r w:rsidRPr="00C678F8">
        <w:rPr>
          <w:rFonts w:ascii="Arial" w:hAnsi="Arial"/>
        </w:rPr>
        <w:t>and the Flo</w:t>
      </w:r>
      <w:r w:rsidR="00813D2C">
        <w:rPr>
          <w:rFonts w:ascii="Arial" w:hAnsi="Arial"/>
        </w:rPr>
        <w:t>rida Hospital Waterman area is the</w:t>
      </w:r>
      <w:r w:rsidRPr="00C678F8">
        <w:rPr>
          <w:rFonts w:ascii="Arial" w:hAnsi="Arial"/>
        </w:rPr>
        <w:t xml:space="preserve"> natural place for the concentration of health</w:t>
      </w:r>
      <w:r w:rsidR="00F86E17">
        <w:rPr>
          <w:rFonts w:ascii="Arial" w:hAnsi="Arial"/>
        </w:rPr>
        <w:t>-</w:t>
      </w:r>
      <w:r w:rsidRPr="00C678F8">
        <w:rPr>
          <w:rFonts w:ascii="Arial" w:hAnsi="Arial"/>
        </w:rPr>
        <w:t xml:space="preserve">related </w:t>
      </w:r>
      <w:r w:rsidRPr="00C678F8">
        <w:rPr>
          <w:rFonts w:ascii="Arial" w:hAnsi="Arial"/>
        </w:rPr>
        <w:lastRenderedPageBreak/>
        <w:t xml:space="preserve">facilities and services.  The </w:t>
      </w:r>
      <w:r w:rsidR="00825D2A">
        <w:rPr>
          <w:rFonts w:ascii="Arial" w:hAnsi="Arial"/>
        </w:rPr>
        <w:t>Medical Village</w:t>
      </w:r>
      <w:r w:rsidRPr="00C678F8">
        <w:rPr>
          <w:rFonts w:ascii="Arial" w:hAnsi="Arial"/>
        </w:rPr>
        <w:t xml:space="preserve"> continues to grow and expand with </w:t>
      </w:r>
      <w:r w:rsidR="00750CF1" w:rsidRPr="00C678F8">
        <w:rPr>
          <w:rFonts w:ascii="Arial" w:hAnsi="Arial"/>
        </w:rPr>
        <w:t xml:space="preserve">new </w:t>
      </w:r>
      <w:r w:rsidR="00750CF1">
        <w:rPr>
          <w:rFonts w:ascii="Arial" w:hAnsi="Arial"/>
        </w:rPr>
        <w:t>physicians’</w:t>
      </w:r>
      <w:r w:rsidR="00813D2C">
        <w:rPr>
          <w:rFonts w:ascii="Arial" w:hAnsi="Arial"/>
        </w:rPr>
        <w:t xml:space="preserve"> offices, </w:t>
      </w:r>
      <w:r w:rsidRPr="00C678F8">
        <w:rPr>
          <w:rFonts w:ascii="Arial" w:hAnsi="Arial"/>
        </w:rPr>
        <w:t>surgical, radiology</w:t>
      </w:r>
      <w:r w:rsidR="00F86E17">
        <w:rPr>
          <w:rFonts w:ascii="Arial" w:hAnsi="Arial"/>
        </w:rPr>
        <w:t>,</w:t>
      </w:r>
      <w:r w:rsidRPr="00C678F8">
        <w:rPr>
          <w:rFonts w:ascii="Arial" w:hAnsi="Arial"/>
        </w:rPr>
        <w:t xml:space="preserve"> and imaging centers as well as a new VA</w:t>
      </w:r>
      <w:r w:rsidR="00560A8C">
        <w:rPr>
          <w:rFonts w:ascii="Arial" w:hAnsi="Arial"/>
        </w:rPr>
        <w:t xml:space="preserve">.  Three new medical buildings are in various phases of </w:t>
      </w:r>
      <w:r w:rsidR="00797FA4">
        <w:rPr>
          <w:rFonts w:ascii="Arial" w:hAnsi="Arial"/>
        </w:rPr>
        <w:t>construction currently with others in the planning phases</w:t>
      </w:r>
      <w:r w:rsidRPr="00C678F8">
        <w:rPr>
          <w:rFonts w:ascii="Arial" w:hAnsi="Arial"/>
        </w:rPr>
        <w:t xml:space="preserve">. </w:t>
      </w:r>
    </w:p>
    <w:p w:rsidR="00134DCD" w:rsidRDefault="00134DCD" w:rsidP="00C678F8">
      <w:pPr>
        <w:ind w:left="630"/>
        <w:jc w:val="both"/>
        <w:rPr>
          <w:rFonts w:ascii="Arial" w:hAnsi="Arial"/>
        </w:rPr>
      </w:pPr>
    </w:p>
    <w:p w:rsidR="00C678F8" w:rsidRPr="00C678F8" w:rsidRDefault="00C678F8" w:rsidP="00C678F8">
      <w:pPr>
        <w:ind w:left="630"/>
        <w:jc w:val="both"/>
        <w:rPr>
          <w:rFonts w:ascii="Arial" w:hAnsi="Arial"/>
        </w:rPr>
      </w:pPr>
      <w:r w:rsidRPr="00C678F8">
        <w:rPr>
          <w:rFonts w:ascii="Arial" w:hAnsi="Arial"/>
        </w:rPr>
        <w:t xml:space="preserve">The growth and expansion of the medical </w:t>
      </w:r>
      <w:r w:rsidR="00797FA4">
        <w:rPr>
          <w:rFonts w:ascii="Arial" w:hAnsi="Arial"/>
        </w:rPr>
        <w:t xml:space="preserve">sector </w:t>
      </w:r>
      <w:r w:rsidRPr="00C678F8">
        <w:rPr>
          <w:rFonts w:ascii="Arial" w:hAnsi="Arial"/>
        </w:rPr>
        <w:t xml:space="preserve">within this area will also </w:t>
      </w:r>
      <w:r w:rsidR="00813D2C">
        <w:rPr>
          <w:rFonts w:ascii="Arial" w:hAnsi="Arial"/>
        </w:rPr>
        <w:t>provide</w:t>
      </w:r>
      <w:r w:rsidR="00825D2A">
        <w:rPr>
          <w:rFonts w:ascii="Arial" w:hAnsi="Arial"/>
        </w:rPr>
        <w:t xml:space="preserve"> </w:t>
      </w:r>
      <w:r w:rsidRPr="00C678F8">
        <w:rPr>
          <w:rFonts w:ascii="Arial" w:hAnsi="Arial"/>
        </w:rPr>
        <w:t xml:space="preserve">opportunities for the development of casual &amp; quick service dining and retail within this quadrant.  </w:t>
      </w:r>
    </w:p>
    <w:p w:rsidR="00A72412" w:rsidRPr="00C678F8" w:rsidRDefault="00A72412" w:rsidP="00431419">
      <w:pPr>
        <w:jc w:val="both"/>
        <w:rPr>
          <w:rFonts w:ascii="Arial" w:hAnsi="Arial"/>
        </w:rPr>
      </w:pPr>
    </w:p>
    <w:p w:rsidR="004A7987" w:rsidRDefault="006C2DDA" w:rsidP="004A7987">
      <w:pPr>
        <w:pStyle w:val="ListParagraph"/>
        <w:numPr>
          <w:ilvl w:val="0"/>
          <w:numId w:val="3"/>
        </w:numPr>
        <w:jc w:val="both"/>
        <w:rPr>
          <w:rFonts w:ascii="Arial" w:hAnsi="Arial"/>
          <w:b/>
        </w:rPr>
      </w:pPr>
      <w:r w:rsidRPr="00A72412">
        <w:rPr>
          <w:rFonts w:ascii="Arial" w:hAnsi="Arial"/>
          <w:b/>
        </w:rPr>
        <w:t xml:space="preserve"> </w:t>
      </w:r>
      <w:r w:rsidR="00925C0B" w:rsidRPr="00A72412">
        <w:rPr>
          <w:rFonts w:ascii="Arial" w:hAnsi="Arial"/>
          <w:b/>
        </w:rPr>
        <w:t>Downtown Professional Services</w:t>
      </w:r>
    </w:p>
    <w:p w:rsidR="004A7987" w:rsidRPr="00974B94" w:rsidRDefault="004A7987" w:rsidP="00974B94">
      <w:pPr>
        <w:ind w:left="630"/>
        <w:jc w:val="both"/>
        <w:rPr>
          <w:rFonts w:ascii="Arial" w:hAnsi="Arial"/>
          <w:b/>
        </w:rPr>
      </w:pPr>
      <w:r w:rsidRPr="00974B94">
        <w:rPr>
          <w:rFonts w:ascii="Arial" w:hAnsi="Arial"/>
        </w:rPr>
        <w:t xml:space="preserve">Tavares is the County Seat of Lake County </w:t>
      </w:r>
      <w:r w:rsidR="001C151F" w:rsidRPr="00974B94">
        <w:rPr>
          <w:rFonts w:ascii="Arial" w:hAnsi="Arial"/>
        </w:rPr>
        <w:t xml:space="preserve">and serves </w:t>
      </w:r>
      <w:r w:rsidRPr="00974B94">
        <w:rPr>
          <w:rFonts w:ascii="Arial" w:hAnsi="Arial"/>
        </w:rPr>
        <w:t>as the seat of the 5</w:t>
      </w:r>
      <w:r w:rsidRPr="00974B94">
        <w:rPr>
          <w:rFonts w:ascii="Arial" w:hAnsi="Arial"/>
          <w:vertAlign w:val="superscript"/>
        </w:rPr>
        <w:t>th</w:t>
      </w:r>
      <w:r w:rsidRPr="00974B94">
        <w:rPr>
          <w:rFonts w:ascii="Arial" w:hAnsi="Arial"/>
        </w:rPr>
        <w:t xml:space="preserve"> judicial circuit.  The </w:t>
      </w:r>
      <w:r w:rsidR="001C151F" w:rsidRPr="00974B94">
        <w:rPr>
          <w:rFonts w:ascii="Arial" w:hAnsi="Arial"/>
        </w:rPr>
        <w:t xml:space="preserve">County Government </w:t>
      </w:r>
      <w:r w:rsidRPr="00974B94">
        <w:rPr>
          <w:rFonts w:ascii="Arial" w:hAnsi="Arial"/>
        </w:rPr>
        <w:t>campus build</w:t>
      </w:r>
      <w:r w:rsidR="00F86E17">
        <w:rPr>
          <w:rFonts w:ascii="Arial" w:hAnsi="Arial"/>
        </w:rPr>
        <w:t>-</w:t>
      </w:r>
      <w:r w:rsidRPr="00974B94">
        <w:rPr>
          <w:rFonts w:ascii="Arial" w:hAnsi="Arial"/>
        </w:rPr>
        <w:t xml:space="preserve">out has been completed along </w:t>
      </w:r>
      <w:r w:rsidR="001C151F" w:rsidRPr="00974B94">
        <w:rPr>
          <w:rFonts w:ascii="Arial" w:hAnsi="Arial"/>
        </w:rPr>
        <w:t xml:space="preserve">with </w:t>
      </w:r>
      <w:r w:rsidRPr="00974B94">
        <w:rPr>
          <w:rFonts w:ascii="Arial" w:hAnsi="Arial"/>
        </w:rPr>
        <w:t>the expansion of the Judicial Center, the construction of a new office building for Constitutional Officers, and the building</w:t>
      </w:r>
      <w:r w:rsidR="001C151F" w:rsidRPr="00974B94">
        <w:rPr>
          <w:rFonts w:ascii="Arial" w:hAnsi="Arial"/>
        </w:rPr>
        <w:t xml:space="preserve"> of a </w:t>
      </w:r>
      <w:proofErr w:type="gramStart"/>
      <w:r w:rsidR="001C151F" w:rsidRPr="00974B94">
        <w:rPr>
          <w:rFonts w:ascii="Arial" w:hAnsi="Arial"/>
        </w:rPr>
        <w:t>1,200 space</w:t>
      </w:r>
      <w:proofErr w:type="gramEnd"/>
      <w:r w:rsidR="001C151F" w:rsidRPr="00974B94">
        <w:rPr>
          <w:rFonts w:ascii="Arial" w:hAnsi="Arial"/>
        </w:rPr>
        <w:t xml:space="preserve"> parking garage</w:t>
      </w:r>
      <w:r w:rsidRPr="00974B94">
        <w:rPr>
          <w:rFonts w:ascii="Arial" w:hAnsi="Arial"/>
        </w:rPr>
        <w:t xml:space="preserve">.  </w:t>
      </w:r>
      <w:r w:rsidR="001C151F" w:rsidRPr="00974B94">
        <w:rPr>
          <w:rFonts w:ascii="Arial" w:hAnsi="Arial"/>
        </w:rPr>
        <w:t>With the presence of these institutions along with City Hall on the East end of Main Street, the professional services sector such as legal</w:t>
      </w:r>
      <w:r w:rsidR="00974B94">
        <w:rPr>
          <w:rFonts w:ascii="Arial" w:hAnsi="Arial"/>
        </w:rPr>
        <w:t>, engineering &amp;</w:t>
      </w:r>
      <w:r w:rsidR="001C151F" w:rsidRPr="00974B94">
        <w:rPr>
          <w:rFonts w:ascii="Arial" w:hAnsi="Arial"/>
        </w:rPr>
        <w:t xml:space="preserve"> architectural firms</w:t>
      </w:r>
      <w:r w:rsidR="00974B94">
        <w:rPr>
          <w:rFonts w:ascii="Arial" w:hAnsi="Arial"/>
        </w:rPr>
        <w:t>, counseling practices</w:t>
      </w:r>
      <w:r w:rsidR="00F86E17">
        <w:rPr>
          <w:rFonts w:ascii="Arial" w:hAnsi="Arial"/>
        </w:rPr>
        <w:t>,</w:t>
      </w:r>
      <w:r w:rsidR="00974B94">
        <w:rPr>
          <w:rFonts w:ascii="Arial" w:hAnsi="Arial"/>
        </w:rPr>
        <w:t xml:space="preserve"> etc.</w:t>
      </w:r>
      <w:r w:rsidR="001C151F" w:rsidRPr="00974B94">
        <w:rPr>
          <w:rFonts w:ascii="Arial" w:hAnsi="Arial"/>
        </w:rPr>
        <w:t xml:space="preserve"> is strong and </w:t>
      </w:r>
      <w:r w:rsidR="00974B94">
        <w:rPr>
          <w:rFonts w:ascii="Arial" w:hAnsi="Arial"/>
        </w:rPr>
        <w:t>continues to grow</w:t>
      </w:r>
      <w:r w:rsidR="001C151F" w:rsidRPr="00974B94">
        <w:rPr>
          <w:rFonts w:ascii="Arial" w:hAnsi="Arial"/>
        </w:rPr>
        <w:t>.  The City has prudently</w:t>
      </w:r>
      <w:r w:rsidR="00523CEC" w:rsidRPr="00974B94">
        <w:rPr>
          <w:rFonts w:ascii="Arial" w:hAnsi="Arial"/>
        </w:rPr>
        <w:t xml:space="preserve"> expan</w:t>
      </w:r>
      <w:r w:rsidR="00541515">
        <w:rPr>
          <w:rFonts w:ascii="Arial" w:hAnsi="Arial"/>
        </w:rPr>
        <w:t>ded mixed</w:t>
      </w:r>
      <w:r w:rsidR="00F86E17">
        <w:rPr>
          <w:rFonts w:ascii="Arial" w:hAnsi="Arial"/>
        </w:rPr>
        <w:t>-</w:t>
      </w:r>
      <w:r w:rsidR="00541515">
        <w:rPr>
          <w:rFonts w:ascii="Arial" w:hAnsi="Arial"/>
        </w:rPr>
        <w:t>use zoning two</w:t>
      </w:r>
      <w:r w:rsidR="00523CEC" w:rsidRPr="00974B94">
        <w:rPr>
          <w:rFonts w:ascii="Arial" w:hAnsi="Arial"/>
        </w:rPr>
        <w:t xml:space="preserve"> blocks North </w:t>
      </w:r>
      <w:r w:rsidR="00F86E17">
        <w:rPr>
          <w:rFonts w:ascii="Arial" w:hAnsi="Arial"/>
        </w:rPr>
        <w:t>of</w:t>
      </w:r>
      <w:r w:rsidR="00523CEC" w:rsidRPr="00974B94">
        <w:rPr>
          <w:rFonts w:ascii="Arial" w:hAnsi="Arial"/>
        </w:rPr>
        <w:t xml:space="preserve"> the commercial downtown district along Main Street to Caroline Street and slightly Eastward from Ruby street to th</w:t>
      </w:r>
      <w:r w:rsidR="00974B94">
        <w:rPr>
          <w:rFonts w:ascii="Arial" w:hAnsi="Arial"/>
        </w:rPr>
        <w:t xml:space="preserve">e West Side of Disston Avenue </w:t>
      </w:r>
      <w:r w:rsidR="00431419">
        <w:rPr>
          <w:rFonts w:ascii="Arial" w:hAnsi="Arial"/>
        </w:rPr>
        <w:t>allowing</w:t>
      </w:r>
      <w:r w:rsidR="00974B94">
        <w:rPr>
          <w:rFonts w:ascii="Arial" w:hAnsi="Arial"/>
        </w:rPr>
        <w:t xml:space="preserve"> for the continued growth and expansion of this </w:t>
      </w:r>
      <w:r w:rsidR="003D3826">
        <w:rPr>
          <w:rFonts w:ascii="Arial" w:hAnsi="Arial"/>
        </w:rPr>
        <w:t xml:space="preserve">important </w:t>
      </w:r>
      <w:r w:rsidR="00974B94">
        <w:rPr>
          <w:rFonts w:ascii="Arial" w:hAnsi="Arial"/>
        </w:rPr>
        <w:t>economic component of our community.</w:t>
      </w:r>
      <w:r w:rsidR="00523CEC" w:rsidRPr="00974B94">
        <w:rPr>
          <w:rFonts w:ascii="Arial" w:hAnsi="Arial"/>
        </w:rPr>
        <w:t xml:space="preserve"> </w:t>
      </w:r>
    </w:p>
    <w:p w:rsidR="004A7987" w:rsidRPr="004A7987" w:rsidRDefault="004A7987" w:rsidP="004A7987">
      <w:pPr>
        <w:jc w:val="both"/>
        <w:rPr>
          <w:rFonts w:ascii="Arial" w:hAnsi="Arial"/>
          <w:b/>
        </w:rPr>
      </w:pPr>
    </w:p>
    <w:p w:rsidR="00BC6904" w:rsidRDefault="006C2DDA" w:rsidP="00934513">
      <w:pPr>
        <w:pStyle w:val="ListParagraph"/>
        <w:numPr>
          <w:ilvl w:val="0"/>
          <w:numId w:val="3"/>
        </w:numPr>
        <w:jc w:val="both"/>
        <w:rPr>
          <w:rFonts w:ascii="Arial" w:hAnsi="Arial"/>
          <w:b/>
        </w:rPr>
      </w:pPr>
      <w:r w:rsidRPr="005D389F">
        <w:rPr>
          <w:rFonts w:ascii="Arial" w:hAnsi="Arial"/>
          <w:b/>
        </w:rPr>
        <w:t xml:space="preserve"> </w:t>
      </w:r>
      <w:r w:rsidR="00EA5311">
        <w:rPr>
          <w:rFonts w:ascii="Arial" w:hAnsi="Arial"/>
          <w:b/>
        </w:rPr>
        <w:t>Downtown Entertainment &amp; Business</w:t>
      </w:r>
      <w:r w:rsidR="00925C0B" w:rsidRPr="005D389F">
        <w:rPr>
          <w:rFonts w:ascii="Arial" w:hAnsi="Arial"/>
          <w:b/>
        </w:rPr>
        <w:t xml:space="preserve"> District</w:t>
      </w:r>
    </w:p>
    <w:p w:rsidR="00134DCD" w:rsidRDefault="005D389F" w:rsidP="00F06CA1">
      <w:pPr>
        <w:ind w:left="630"/>
        <w:jc w:val="both"/>
        <w:rPr>
          <w:rFonts w:ascii="Arial" w:hAnsi="Arial"/>
        </w:rPr>
      </w:pPr>
      <w:r>
        <w:rPr>
          <w:rFonts w:ascii="Arial" w:hAnsi="Arial"/>
        </w:rPr>
        <w:t>The creation of a downtown entertainment district has led to the em</w:t>
      </w:r>
      <w:r w:rsidR="00D47733">
        <w:rPr>
          <w:rFonts w:ascii="Arial" w:hAnsi="Arial"/>
        </w:rPr>
        <w:t>ergence of a growing population</w:t>
      </w:r>
      <w:r>
        <w:rPr>
          <w:rFonts w:ascii="Arial" w:hAnsi="Arial"/>
        </w:rPr>
        <w:t xml:space="preserve"> of restaurants and bars offering a variety of dining, music</w:t>
      </w:r>
      <w:r w:rsidR="00F86E17">
        <w:rPr>
          <w:rFonts w:ascii="Arial" w:hAnsi="Arial"/>
        </w:rPr>
        <w:t>,</w:t>
      </w:r>
      <w:r>
        <w:rPr>
          <w:rFonts w:ascii="Arial" w:hAnsi="Arial"/>
        </w:rPr>
        <w:t xml:space="preserve"> and entertainment options.  </w:t>
      </w:r>
    </w:p>
    <w:p w:rsidR="00134DCD" w:rsidRDefault="00134DCD" w:rsidP="00F06CA1">
      <w:pPr>
        <w:ind w:left="630"/>
        <w:jc w:val="both"/>
        <w:rPr>
          <w:rFonts w:ascii="Arial" w:hAnsi="Arial"/>
        </w:rPr>
      </w:pPr>
    </w:p>
    <w:p w:rsidR="00134DCD" w:rsidRDefault="005D389F" w:rsidP="00F06CA1">
      <w:pPr>
        <w:ind w:left="630"/>
        <w:jc w:val="both"/>
        <w:rPr>
          <w:rFonts w:ascii="Arial" w:hAnsi="Arial"/>
        </w:rPr>
      </w:pPr>
      <w:r>
        <w:rPr>
          <w:rFonts w:ascii="Arial" w:hAnsi="Arial"/>
        </w:rPr>
        <w:t>Additionally</w:t>
      </w:r>
      <w:r w:rsidR="00F86E17">
        <w:rPr>
          <w:rFonts w:ascii="Arial" w:hAnsi="Arial"/>
        </w:rPr>
        <w:t>,</w:t>
      </w:r>
      <w:r>
        <w:rPr>
          <w:rFonts w:ascii="Arial" w:hAnsi="Arial"/>
        </w:rPr>
        <w:t xml:space="preserve"> the development of a </w:t>
      </w:r>
      <w:proofErr w:type="gramStart"/>
      <w:r>
        <w:rPr>
          <w:rFonts w:ascii="Arial" w:hAnsi="Arial"/>
        </w:rPr>
        <w:t>3 building</w:t>
      </w:r>
      <w:proofErr w:type="gramEnd"/>
      <w:r>
        <w:rPr>
          <w:rFonts w:ascii="Arial" w:hAnsi="Arial"/>
        </w:rPr>
        <w:t xml:space="preserve"> boutique hotel resort complex with restaurant and </w:t>
      </w:r>
      <w:r w:rsidR="00EA5311">
        <w:rPr>
          <w:rFonts w:ascii="Arial" w:hAnsi="Arial"/>
        </w:rPr>
        <w:t xml:space="preserve">other commercial </w:t>
      </w:r>
      <w:r>
        <w:rPr>
          <w:rFonts w:ascii="Arial" w:hAnsi="Arial"/>
        </w:rPr>
        <w:t>space along with the City’s development of the Pavilion on the Lake have helped to make downtown Tavares a destination.</w:t>
      </w:r>
      <w:r w:rsidR="00F06CA1" w:rsidRPr="00F06CA1">
        <w:rPr>
          <w:rFonts w:ascii="Arial" w:hAnsi="Arial"/>
        </w:rPr>
        <w:t xml:space="preserve"> </w:t>
      </w:r>
      <w:r w:rsidR="00DA1918">
        <w:rPr>
          <w:rFonts w:ascii="Arial" w:hAnsi="Arial"/>
        </w:rPr>
        <w:t xml:space="preserve">The hotel developer is currently considering additional development options for their final remaining undeveloped parcel adjacent to the Ruby/South Sinclair intersection.  </w:t>
      </w:r>
    </w:p>
    <w:p w:rsidR="00134DCD" w:rsidRDefault="00134DCD" w:rsidP="00F06CA1">
      <w:pPr>
        <w:ind w:left="630"/>
        <w:jc w:val="both"/>
        <w:rPr>
          <w:rFonts w:ascii="Arial" w:hAnsi="Arial"/>
        </w:rPr>
      </w:pPr>
    </w:p>
    <w:p w:rsidR="007A6C69" w:rsidRDefault="00F06CA1" w:rsidP="00F06CA1">
      <w:pPr>
        <w:ind w:left="630"/>
        <w:jc w:val="both"/>
        <w:rPr>
          <w:rFonts w:ascii="Arial" w:hAnsi="Arial"/>
        </w:rPr>
      </w:pPr>
      <w:r>
        <w:rPr>
          <w:rFonts w:ascii="Arial" w:hAnsi="Arial"/>
        </w:rPr>
        <w:t>The final remaining component of the County Government seat remaining in the East Main Street section of downtown was removed with the City Purchase and demolition of the former Clerk of Courts Records Center in 2015.  The property</w:t>
      </w:r>
      <w:r w:rsidR="00B21102">
        <w:rPr>
          <w:rFonts w:ascii="Arial" w:hAnsi="Arial"/>
        </w:rPr>
        <w:t>, dubbed Tavares Square,</w:t>
      </w:r>
      <w:r>
        <w:rPr>
          <w:rFonts w:ascii="Arial" w:hAnsi="Arial"/>
        </w:rPr>
        <w:t xml:space="preserve"> has been temporarily improved and is serving as a “town square” while being marketed and promoted for re-development consistent with the </w:t>
      </w:r>
      <w:r w:rsidR="00134DCD">
        <w:rPr>
          <w:rFonts w:ascii="Arial" w:hAnsi="Arial"/>
        </w:rPr>
        <w:t>Tavares D</w:t>
      </w:r>
      <w:r>
        <w:rPr>
          <w:rFonts w:ascii="Arial" w:hAnsi="Arial"/>
        </w:rPr>
        <w:t xml:space="preserve">owntown Master Plan. </w:t>
      </w:r>
    </w:p>
    <w:p w:rsidR="00E02088" w:rsidRDefault="00E02088" w:rsidP="00F06CA1">
      <w:pPr>
        <w:ind w:left="630"/>
        <w:jc w:val="both"/>
        <w:rPr>
          <w:rFonts w:ascii="Arial" w:hAnsi="Arial"/>
        </w:rPr>
      </w:pPr>
    </w:p>
    <w:p w:rsidR="00AE3B68" w:rsidRDefault="001C40BA" w:rsidP="00F06CA1">
      <w:pPr>
        <w:ind w:left="630"/>
        <w:jc w:val="both"/>
        <w:rPr>
          <w:rFonts w:ascii="Arial" w:hAnsi="Arial"/>
        </w:rPr>
      </w:pPr>
      <w:r>
        <w:rPr>
          <w:rFonts w:ascii="Arial" w:hAnsi="Arial"/>
        </w:rPr>
        <w:t>The Ruby Street Storm</w:t>
      </w:r>
      <w:r w:rsidR="006152C5">
        <w:rPr>
          <w:rFonts w:ascii="Arial" w:hAnsi="Arial"/>
        </w:rPr>
        <w:t>-</w:t>
      </w:r>
      <w:r>
        <w:rPr>
          <w:rFonts w:ascii="Arial" w:hAnsi="Arial"/>
        </w:rPr>
        <w:t>water Improvement and Beautif</w:t>
      </w:r>
      <w:r w:rsidR="007E6C56">
        <w:rPr>
          <w:rFonts w:ascii="Arial" w:hAnsi="Arial"/>
        </w:rPr>
        <w:t>i</w:t>
      </w:r>
      <w:r>
        <w:rPr>
          <w:rFonts w:ascii="Arial" w:hAnsi="Arial"/>
        </w:rPr>
        <w:t xml:space="preserve">cation Project </w:t>
      </w:r>
      <w:r w:rsidR="00541515">
        <w:rPr>
          <w:rFonts w:ascii="Arial" w:hAnsi="Arial"/>
        </w:rPr>
        <w:t>was completed at the beginning of 2019</w:t>
      </w:r>
      <w:r w:rsidR="007E6C56">
        <w:rPr>
          <w:rFonts w:ascii="Arial" w:hAnsi="Arial"/>
        </w:rPr>
        <w:t xml:space="preserve">.  This project will not only resolve flooding issues within the downtown area while reducing pollutants flowing into Lake Dora but also enhance the attractiveness and vibrancy of this vital downtown waterfront corridor.  </w:t>
      </w:r>
      <w:r w:rsidR="00541515">
        <w:rPr>
          <w:rFonts w:ascii="Arial" w:hAnsi="Arial"/>
        </w:rPr>
        <w:t>W</w:t>
      </w:r>
      <w:r w:rsidR="007E6C56">
        <w:rPr>
          <w:rFonts w:ascii="Arial" w:hAnsi="Arial"/>
        </w:rPr>
        <w:t>ith its beautiful landscaping, buried utility lines, decorative lighting</w:t>
      </w:r>
      <w:r w:rsidR="00F86E17">
        <w:rPr>
          <w:rFonts w:ascii="Arial" w:hAnsi="Arial"/>
        </w:rPr>
        <w:t>,</w:t>
      </w:r>
      <w:r w:rsidR="007E6C56">
        <w:rPr>
          <w:rFonts w:ascii="Arial" w:hAnsi="Arial"/>
        </w:rPr>
        <w:t xml:space="preserve"> and </w:t>
      </w:r>
      <w:r w:rsidR="007E6C56">
        <w:rPr>
          <w:rFonts w:ascii="Arial" w:hAnsi="Arial"/>
        </w:rPr>
        <w:lastRenderedPageBreak/>
        <w:t>signage fixtures</w:t>
      </w:r>
      <w:r w:rsidR="00F86E17">
        <w:rPr>
          <w:rFonts w:ascii="Arial" w:hAnsi="Arial"/>
        </w:rPr>
        <w:t>,</w:t>
      </w:r>
      <w:r w:rsidR="007E6C56">
        <w:rPr>
          <w:rFonts w:ascii="Arial" w:hAnsi="Arial"/>
        </w:rPr>
        <w:t xml:space="preserve"> and ruby red bricks, Ruby Stree</w:t>
      </w:r>
      <w:r w:rsidR="006152C5">
        <w:rPr>
          <w:rFonts w:ascii="Arial" w:hAnsi="Arial"/>
        </w:rPr>
        <w:t>t has become a</w:t>
      </w:r>
      <w:r w:rsidR="00F86E17">
        <w:rPr>
          <w:rFonts w:ascii="Arial" w:hAnsi="Arial"/>
        </w:rPr>
        <w:t>n</w:t>
      </w:r>
      <w:r w:rsidR="006152C5">
        <w:rPr>
          <w:rFonts w:ascii="Arial" w:hAnsi="Arial"/>
        </w:rPr>
        <w:t xml:space="preserve"> attractive business and entertainment venue.  </w:t>
      </w:r>
    </w:p>
    <w:p w:rsidR="00AE3B68" w:rsidRDefault="00AE3B68" w:rsidP="00F06CA1">
      <w:pPr>
        <w:ind w:left="630"/>
        <w:jc w:val="both"/>
        <w:rPr>
          <w:rFonts w:ascii="Arial" w:hAnsi="Arial"/>
        </w:rPr>
      </w:pPr>
    </w:p>
    <w:p w:rsidR="001C40BA" w:rsidRDefault="006152C5" w:rsidP="00F06CA1">
      <w:pPr>
        <w:ind w:left="630"/>
        <w:jc w:val="both"/>
        <w:rPr>
          <w:rFonts w:ascii="Arial" w:hAnsi="Arial"/>
        </w:rPr>
      </w:pPr>
      <w:r>
        <w:rPr>
          <w:rFonts w:ascii="Arial" w:hAnsi="Arial"/>
        </w:rPr>
        <w:t xml:space="preserve">The “Beats on The </w:t>
      </w:r>
      <w:r w:rsidR="00A26750">
        <w:rPr>
          <w:rFonts w:ascii="Arial" w:hAnsi="Arial"/>
        </w:rPr>
        <w:t>Brick</w:t>
      </w:r>
      <w:r>
        <w:rPr>
          <w:rFonts w:ascii="Arial" w:hAnsi="Arial"/>
        </w:rPr>
        <w:t>”</w:t>
      </w:r>
      <w:r w:rsidR="00A26750">
        <w:rPr>
          <w:rFonts w:ascii="Arial" w:hAnsi="Arial"/>
        </w:rPr>
        <w:t xml:space="preserve"> street </w:t>
      </w:r>
      <w:r>
        <w:rPr>
          <w:rFonts w:ascii="Arial" w:hAnsi="Arial"/>
        </w:rPr>
        <w:t xml:space="preserve">party </w:t>
      </w:r>
      <w:r w:rsidR="00CD575E">
        <w:rPr>
          <w:rFonts w:ascii="Arial" w:hAnsi="Arial"/>
        </w:rPr>
        <w:t>held in January to celebrate</w:t>
      </w:r>
      <w:r w:rsidR="00A26750">
        <w:rPr>
          <w:rFonts w:ascii="Arial" w:hAnsi="Arial"/>
        </w:rPr>
        <w:t xml:space="preserve"> </w:t>
      </w:r>
      <w:r>
        <w:rPr>
          <w:rFonts w:ascii="Arial" w:hAnsi="Arial"/>
        </w:rPr>
        <w:t>the</w:t>
      </w:r>
      <w:r w:rsidR="00CD575E">
        <w:rPr>
          <w:rFonts w:ascii="Arial" w:hAnsi="Arial"/>
        </w:rPr>
        <w:t xml:space="preserve"> completion of the project</w:t>
      </w:r>
      <w:r w:rsidR="00A26750">
        <w:rPr>
          <w:rFonts w:ascii="Arial" w:hAnsi="Arial"/>
        </w:rPr>
        <w:t xml:space="preserve"> was a great success</w:t>
      </w:r>
      <w:r w:rsidR="00CD575E">
        <w:rPr>
          <w:rFonts w:ascii="Arial" w:hAnsi="Arial"/>
        </w:rPr>
        <w:t xml:space="preserve">.  </w:t>
      </w:r>
      <w:r w:rsidR="00A26750">
        <w:rPr>
          <w:rFonts w:ascii="Arial" w:hAnsi="Arial"/>
        </w:rPr>
        <w:t xml:space="preserve"> </w:t>
      </w:r>
      <w:r w:rsidR="00CD575E">
        <w:rPr>
          <w:rFonts w:ascii="Arial" w:hAnsi="Arial"/>
        </w:rPr>
        <w:t>This very vibrant, energetic event, with music, street buskers, vendors, fireworks</w:t>
      </w:r>
      <w:r w:rsidR="00F86E17">
        <w:rPr>
          <w:rFonts w:ascii="Arial" w:hAnsi="Arial"/>
        </w:rPr>
        <w:t>,</w:t>
      </w:r>
      <w:r w:rsidR="00CD575E">
        <w:rPr>
          <w:rFonts w:ascii="Arial" w:hAnsi="Arial"/>
        </w:rPr>
        <w:t xml:space="preserve"> and other elements of entertainment </w:t>
      </w:r>
      <w:r w:rsidR="00A26750">
        <w:rPr>
          <w:rFonts w:ascii="Arial" w:hAnsi="Arial"/>
        </w:rPr>
        <w:t>punctuated the</w:t>
      </w:r>
      <w:r w:rsidR="00CD575E">
        <w:rPr>
          <w:rFonts w:ascii="Arial" w:hAnsi="Arial"/>
        </w:rPr>
        <w:t xml:space="preserve"> Ruby Street corridor as the center core of the downtown waterfront entertainment district.  </w:t>
      </w:r>
      <w:r w:rsidR="00F1168C">
        <w:rPr>
          <w:rFonts w:ascii="Arial" w:hAnsi="Arial"/>
        </w:rPr>
        <w:t xml:space="preserve"> </w:t>
      </w:r>
      <w:r w:rsidR="00CD575E">
        <w:rPr>
          <w:rFonts w:ascii="Arial" w:hAnsi="Arial"/>
        </w:rPr>
        <w:t>Moving forward</w:t>
      </w:r>
      <w:r w:rsidR="00F1168C">
        <w:rPr>
          <w:rFonts w:ascii="Arial" w:hAnsi="Arial"/>
        </w:rPr>
        <w:t xml:space="preserve"> </w:t>
      </w:r>
      <w:r w:rsidR="00CD575E">
        <w:rPr>
          <w:rFonts w:ascii="Arial" w:hAnsi="Arial"/>
        </w:rPr>
        <w:t xml:space="preserve">into the next fiscal year, </w:t>
      </w:r>
      <w:r w:rsidR="00F1168C">
        <w:rPr>
          <w:rFonts w:ascii="Arial" w:hAnsi="Arial"/>
        </w:rPr>
        <w:t>a quarterly street party with</w:t>
      </w:r>
      <w:r w:rsidR="00CD575E">
        <w:rPr>
          <w:rFonts w:ascii="Arial" w:hAnsi="Arial"/>
        </w:rPr>
        <w:t xml:space="preserve"> a </w:t>
      </w:r>
      <w:r w:rsidR="00F1168C">
        <w:rPr>
          <w:rFonts w:ascii="Arial" w:hAnsi="Arial"/>
        </w:rPr>
        <w:t>similar</w:t>
      </w:r>
      <w:r w:rsidR="00CD575E">
        <w:rPr>
          <w:rFonts w:ascii="Arial" w:hAnsi="Arial"/>
        </w:rPr>
        <w:t xml:space="preserve"> “Beats on the Brick” theme including</w:t>
      </w:r>
      <w:r w:rsidR="00F1168C">
        <w:rPr>
          <w:rFonts w:ascii="Arial" w:hAnsi="Arial"/>
        </w:rPr>
        <w:t xml:space="preserve"> elements of entertainment, fireworks</w:t>
      </w:r>
      <w:r w:rsidR="00F86E17">
        <w:rPr>
          <w:rFonts w:ascii="Arial" w:hAnsi="Arial"/>
        </w:rPr>
        <w:t>,</w:t>
      </w:r>
      <w:r w:rsidR="00F1168C">
        <w:rPr>
          <w:rFonts w:ascii="Arial" w:hAnsi="Arial"/>
        </w:rPr>
        <w:t xml:space="preserve"> and a “pop up marketplace” with various types of vendors should be considered</w:t>
      </w:r>
      <w:r w:rsidR="00CD575E">
        <w:rPr>
          <w:rFonts w:ascii="Arial" w:hAnsi="Arial"/>
        </w:rPr>
        <w:t xml:space="preserve"> as an ongoing means of accentuating and enhancing the exposure to this venue and our downto</w:t>
      </w:r>
      <w:r w:rsidR="007043DE">
        <w:rPr>
          <w:rFonts w:ascii="Arial" w:hAnsi="Arial"/>
        </w:rPr>
        <w:t>wn waterfront entertainment dis</w:t>
      </w:r>
      <w:r w:rsidR="00CD575E">
        <w:rPr>
          <w:rFonts w:ascii="Arial" w:hAnsi="Arial"/>
        </w:rPr>
        <w:t>tric</w:t>
      </w:r>
      <w:r w:rsidR="007043DE">
        <w:rPr>
          <w:rFonts w:ascii="Arial" w:hAnsi="Arial"/>
        </w:rPr>
        <w:t>t</w:t>
      </w:r>
      <w:r w:rsidR="00CC07C1">
        <w:rPr>
          <w:rFonts w:ascii="Arial" w:hAnsi="Arial"/>
        </w:rPr>
        <w:t>.</w:t>
      </w:r>
    </w:p>
    <w:p w:rsidR="00134DCD" w:rsidRPr="005D389F" w:rsidRDefault="00134DCD" w:rsidP="00C43770">
      <w:pPr>
        <w:jc w:val="both"/>
        <w:rPr>
          <w:rFonts w:ascii="Arial" w:hAnsi="Arial"/>
        </w:rPr>
      </w:pPr>
    </w:p>
    <w:p w:rsidR="00BC6904" w:rsidRDefault="006C2DDA" w:rsidP="00934513">
      <w:pPr>
        <w:pStyle w:val="ListParagraph"/>
        <w:numPr>
          <w:ilvl w:val="0"/>
          <w:numId w:val="3"/>
        </w:numPr>
        <w:jc w:val="both"/>
        <w:rPr>
          <w:rFonts w:ascii="Arial" w:hAnsi="Arial"/>
          <w:b/>
        </w:rPr>
      </w:pPr>
      <w:r w:rsidRPr="00634E0A">
        <w:rPr>
          <w:rFonts w:ascii="Arial" w:hAnsi="Arial"/>
          <w:b/>
        </w:rPr>
        <w:t xml:space="preserve"> </w:t>
      </w:r>
      <w:r w:rsidR="00BC6904" w:rsidRPr="00634E0A">
        <w:rPr>
          <w:rFonts w:ascii="Arial" w:hAnsi="Arial"/>
          <w:b/>
        </w:rPr>
        <w:t>Commerce Park</w:t>
      </w:r>
    </w:p>
    <w:p w:rsidR="00676FF3" w:rsidRPr="00093515" w:rsidRDefault="00093515" w:rsidP="00093515">
      <w:pPr>
        <w:ind w:left="630"/>
        <w:jc w:val="both"/>
        <w:rPr>
          <w:rFonts w:ascii="Arial" w:hAnsi="Arial"/>
        </w:rPr>
      </w:pPr>
      <w:r>
        <w:rPr>
          <w:rFonts w:ascii="Arial" w:hAnsi="Arial"/>
        </w:rPr>
        <w:t>The “</w:t>
      </w:r>
      <w:r w:rsidR="00134DCD">
        <w:rPr>
          <w:rFonts w:ascii="Arial" w:hAnsi="Arial"/>
        </w:rPr>
        <w:t>Lake Ridge Industrial P</w:t>
      </w:r>
      <w:r>
        <w:rPr>
          <w:rFonts w:ascii="Arial" w:hAnsi="Arial"/>
        </w:rPr>
        <w:t xml:space="preserve">ark” area located in the </w:t>
      </w:r>
      <w:r w:rsidR="00206657">
        <w:rPr>
          <w:rFonts w:ascii="Arial" w:hAnsi="Arial"/>
        </w:rPr>
        <w:t xml:space="preserve">vicinity </w:t>
      </w:r>
      <w:r>
        <w:rPr>
          <w:rFonts w:ascii="Arial" w:hAnsi="Arial"/>
        </w:rPr>
        <w:t>of the C</w:t>
      </w:r>
      <w:r w:rsidR="00206657">
        <w:rPr>
          <w:rFonts w:ascii="Arial" w:hAnsi="Arial"/>
        </w:rPr>
        <w:t>R 561 /</w:t>
      </w:r>
      <w:r>
        <w:rPr>
          <w:rFonts w:ascii="Arial" w:hAnsi="Arial"/>
        </w:rPr>
        <w:t xml:space="preserve"> CR 448</w:t>
      </w:r>
      <w:r w:rsidR="00206657">
        <w:rPr>
          <w:rFonts w:ascii="Arial" w:hAnsi="Arial"/>
        </w:rPr>
        <w:t xml:space="preserve"> intersection is an active hub of commerce populated with a wide range of </w:t>
      </w:r>
      <w:r w:rsidR="00375B35">
        <w:rPr>
          <w:rFonts w:ascii="Arial" w:hAnsi="Arial"/>
        </w:rPr>
        <w:t>manufacturing</w:t>
      </w:r>
      <w:r w:rsidR="00F86E17">
        <w:rPr>
          <w:rFonts w:ascii="Arial" w:hAnsi="Arial"/>
        </w:rPr>
        <w:t>-</w:t>
      </w:r>
      <w:r w:rsidR="00375B35">
        <w:rPr>
          <w:rFonts w:ascii="Arial" w:hAnsi="Arial"/>
        </w:rPr>
        <w:t>related companies from metal fabricators to food processors &amp; distributors.  The existing build</w:t>
      </w:r>
      <w:r w:rsidR="00B0517E">
        <w:rPr>
          <w:rFonts w:ascii="Arial" w:hAnsi="Arial"/>
        </w:rPr>
        <w:t xml:space="preserve">ings </w:t>
      </w:r>
      <w:r w:rsidR="00375B35">
        <w:rPr>
          <w:rFonts w:ascii="Arial" w:hAnsi="Arial"/>
        </w:rPr>
        <w:t>are</w:t>
      </w:r>
      <w:r w:rsidR="00134DCD">
        <w:rPr>
          <w:rFonts w:ascii="Arial" w:hAnsi="Arial"/>
        </w:rPr>
        <w:t xml:space="preserve"> </w:t>
      </w:r>
      <w:r w:rsidR="00B0517E">
        <w:rPr>
          <w:rFonts w:ascii="Arial" w:hAnsi="Arial"/>
        </w:rPr>
        <w:t xml:space="preserve">all </w:t>
      </w:r>
      <w:r w:rsidR="00134DCD">
        <w:rPr>
          <w:rFonts w:ascii="Arial" w:hAnsi="Arial"/>
        </w:rPr>
        <w:t>at or</w:t>
      </w:r>
      <w:r w:rsidR="00375B35">
        <w:rPr>
          <w:rFonts w:ascii="Arial" w:hAnsi="Arial"/>
        </w:rPr>
        <w:t xml:space="preserve"> near full occupancy with several land parcels </w:t>
      </w:r>
      <w:r w:rsidR="00B0517E">
        <w:rPr>
          <w:rFonts w:ascii="Arial" w:hAnsi="Arial"/>
        </w:rPr>
        <w:t xml:space="preserve">with industrial use zoning </w:t>
      </w:r>
      <w:r w:rsidR="00134DCD">
        <w:rPr>
          <w:rFonts w:ascii="Arial" w:hAnsi="Arial"/>
        </w:rPr>
        <w:t xml:space="preserve">under or </w:t>
      </w:r>
      <w:r w:rsidR="00375B35">
        <w:rPr>
          <w:rFonts w:ascii="Arial" w:hAnsi="Arial"/>
        </w:rPr>
        <w:t>avai</w:t>
      </w:r>
      <w:r w:rsidR="009E7D67">
        <w:rPr>
          <w:rFonts w:ascii="Arial" w:hAnsi="Arial"/>
        </w:rPr>
        <w:t>lable for development on and</w:t>
      </w:r>
      <w:r w:rsidR="00375B35">
        <w:rPr>
          <w:rFonts w:ascii="Arial" w:hAnsi="Arial"/>
        </w:rPr>
        <w:t xml:space="preserve"> in the vicinity of </w:t>
      </w:r>
      <w:r w:rsidR="00B0517E">
        <w:rPr>
          <w:rFonts w:ascii="Arial" w:hAnsi="Arial"/>
        </w:rPr>
        <w:t xml:space="preserve">the </w:t>
      </w:r>
      <w:r w:rsidR="00375B35">
        <w:rPr>
          <w:rFonts w:ascii="Arial" w:hAnsi="Arial"/>
        </w:rPr>
        <w:t xml:space="preserve">park.  </w:t>
      </w:r>
      <w:r w:rsidR="00330F54">
        <w:rPr>
          <w:rFonts w:ascii="Arial" w:hAnsi="Arial"/>
        </w:rPr>
        <w:t>Working with existing busines</w:t>
      </w:r>
      <w:r w:rsidR="00F86E17">
        <w:rPr>
          <w:rFonts w:ascii="Arial" w:hAnsi="Arial"/>
        </w:rPr>
        <w:t>se</w:t>
      </w:r>
      <w:r w:rsidR="00330F54">
        <w:rPr>
          <w:rFonts w:ascii="Arial" w:hAnsi="Arial"/>
        </w:rPr>
        <w:t>s, property owners</w:t>
      </w:r>
      <w:r w:rsidR="00F86E17">
        <w:rPr>
          <w:rFonts w:ascii="Arial" w:hAnsi="Arial"/>
        </w:rPr>
        <w:t>,</w:t>
      </w:r>
      <w:r w:rsidR="00330F54">
        <w:rPr>
          <w:rFonts w:ascii="Arial" w:hAnsi="Arial"/>
        </w:rPr>
        <w:t xml:space="preserve"> and the </w:t>
      </w:r>
      <w:r w:rsidR="00B0517E">
        <w:rPr>
          <w:rFonts w:ascii="Arial" w:hAnsi="Arial"/>
        </w:rPr>
        <w:t xml:space="preserve">newly constituted </w:t>
      </w:r>
      <w:r w:rsidR="00330F54">
        <w:rPr>
          <w:rFonts w:ascii="Arial" w:hAnsi="Arial"/>
        </w:rPr>
        <w:t xml:space="preserve">Lake County </w:t>
      </w:r>
      <w:r w:rsidR="00B0517E">
        <w:rPr>
          <w:rFonts w:ascii="Arial" w:hAnsi="Arial"/>
        </w:rPr>
        <w:t>Agency for Economic Prosperity</w:t>
      </w:r>
      <w:r w:rsidR="00330F54">
        <w:rPr>
          <w:rFonts w:ascii="Arial" w:hAnsi="Arial"/>
        </w:rPr>
        <w:t xml:space="preserve"> to fill remaining vacancies, attract additional companies to develop facilities on vacant land</w:t>
      </w:r>
      <w:r w:rsidR="00B0517E">
        <w:rPr>
          <w:rFonts w:ascii="Arial" w:hAnsi="Arial"/>
        </w:rPr>
        <w:t>.</w:t>
      </w:r>
      <w:r w:rsidR="00330F54">
        <w:rPr>
          <w:rFonts w:ascii="Arial" w:hAnsi="Arial"/>
        </w:rPr>
        <w:t xml:space="preserve"> </w:t>
      </w:r>
      <w:r w:rsidR="00B0517E">
        <w:rPr>
          <w:rFonts w:ascii="Arial" w:hAnsi="Arial"/>
        </w:rPr>
        <w:t xml:space="preserve"> Re-branding </w:t>
      </w:r>
      <w:r w:rsidR="00330F54">
        <w:rPr>
          <w:rFonts w:ascii="Arial" w:hAnsi="Arial"/>
        </w:rPr>
        <w:t xml:space="preserve">the “industrial park” as a more contemporary and appealing “commerce park” </w:t>
      </w:r>
      <w:r w:rsidR="00B0517E">
        <w:rPr>
          <w:rFonts w:ascii="Arial" w:hAnsi="Arial"/>
        </w:rPr>
        <w:t xml:space="preserve">could be a way to help promote the area and attract potential new companies in the contemporary business climate. </w:t>
      </w:r>
      <w:r w:rsidR="00330F54">
        <w:rPr>
          <w:rFonts w:ascii="Arial" w:hAnsi="Arial"/>
        </w:rPr>
        <w:t xml:space="preserve">  Development of infrastructure, landscape &amp; aesthetic improvements</w:t>
      </w:r>
      <w:r w:rsidR="00F86E17">
        <w:rPr>
          <w:rFonts w:ascii="Arial" w:hAnsi="Arial"/>
        </w:rPr>
        <w:t>,</w:t>
      </w:r>
      <w:r w:rsidR="00330F54">
        <w:rPr>
          <w:rFonts w:ascii="Arial" w:hAnsi="Arial"/>
        </w:rPr>
        <w:t xml:space="preserve"> and a robust marking program will maximize the potential of this area to attract new companies providing high</w:t>
      </w:r>
      <w:r w:rsidR="00F86E17">
        <w:rPr>
          <w:rFonts w:ascii="Arial" w:hAnsi="Arial"/>
        </w:rPr>
        <w:t>-</w:t>
      </w:r>
      <w:r w:rsidR="00330F54">
        <w:rPr>
          <w:rFonts w:ascii="Arial" w:hAnsi="Arial"/>
        </w:rPr>
        <w:t>skill, high</w:t>
      </w:r>
      <w:r w:rsidR="00F86E17">
        <w:rPr>
          <w:rFonts w:ascii="Arial" w:hAnsi="Arial"/>
        </w:rPr>
        <w:t>-</w:t>
      </w:r>
      <w:r w:rsidR="00330F54">
        <w:rPr>
          <w:rFonts w:ascii="Arial" w:hAnsi="Arial"/>
        </w:rPr>
        <w:t>wage jobs in the manufacturing sector and to grow existing ones.</w:t>
      </w:r>
      <w:r w:rsidR="002215C0">
        <w:rPr>
          <w:rFonts w:ascii="Arial" w:hAnsi="Arial"/>
        </w:rPr>
        <w:t xml:space="preserve">  The City’s Seaplane manufacturing impact fee waiver program adopted in June of 2015 </w:t>
      </w:r>
      <w:r w:rsidR="00B0517E">
        <w:rPr>
          <w:rFonts w:ascii="Arial" w:hAnsi="Arial"/>
        </w:rPr>
        <w:t>is</w:t>
      </w:r>
      <w:r w:rsidR="002215C0">
        <w:rPr>
          <w:rFonts w:ascii="Arial" w:hAnsi="Arial"/>
        </w:rPr>
        <w:t xml:space="preserve"> also a valuable tool in attracting new development in this area</w:t>
      </w:r>
      <w:r w:rsidR="00B0517E">
        <w:rPr>
          <w:rFonts w:ascii="Arial" w:hAnsi="Arial"/>
        </w:rPr>
        <w:t xml:space="preserve"> in the aviation business target sector</w:t>
      </w:r>
      <w:r w:rsidR="002215C0">
        <w:rPr>
          <w:rFonts w:ascii="Arial" w:hAnsi="Arial"/>
        </w:rPr>
        <w:t xml:space="preserve">. </w:t>
      </w:r>
    </w:p>
    <w:p w:rsidR="00E67469" w:rsidRPr="00634E0A" w:rsidRDefault="00E67469" w:rsidP="00676FF3">
      <w:pPr>
        <w:pStyle w:val="ListParagraph"/>
        <w:ind w:left="990"/>
        <w:jc w:val="both"/>
        <w:rPr>
          <w:rFonts w:ascii="Arial" w:hAnsi="Arial"/>
          <w:b/>
        </w:rPr>
      </w:pPr>
    </w:p>
    <w:p w:rsidR="00676FF3" w:rsidRDefault="006C2DDA" w:rsidP="00E67469">
      <w:pPr>
        <w:pStyle w:val="ListParagraph"/>
        <w:numPr>
          <w:ilvl w:val="0"/>
          <w:numId w:val="3"/>
        </w:numPr>
        <w:jc w:val="both"/>
        <w:rPr>
          <w:rFonts w:ascii="Arial" w:hAnsi="Arial"/>
          <w:b/>
        </w:rPr>
      </w:pPr>
      <w:r w:rsidRPr="00676FF3">
        <w:rPr>
          <w:rFonts w:ascii="Arial" w:hAnsi="Arial"/>
          <w:b/>
        </w:rPr>
        <w:t xml:space="preserve"> Marina/E</w:t>
      </w:r>
      <w:r w:rsidR="00BC6904" w:rsidRPr="00676FF3">
        <w:rPr>
          <w:rFonts w:ascii="Arial" w:hAnsi="Arial"/>
          <w:b/>
        </w:rPr>
        <w:t>cotourism</w:t>
      </w:r>
      <w:r w:rsidR="00B841C6">
        <w:rPr>
          <w:rFonts w:ascii="Arial" w:hAnsi="Arial"/>
          <w:b/>
        </w:rPr>
        <w:t>/Sports Tourism</w:t>
      </w:r>
    </w:p>
    <w:p w:rsidR="00E7708C" w:rsidRDefault="00E67469" w:rsidP="00385630">
      <w:pPr>
        <w:ind w:left="630"/>
        <w:jc w:val="both"/>
        <w:rPr>
          <w:rFonts w:ascii="Arial" w:hAnsi="Arial"/>
        </w:rPr>
      </w:pPr>
      <w:r>
        <w:rPr>
          <w:rFonts w:ascii="Arial" w:hAnsi="Arial"/>
        </w:rPr>
        <w:t xml:space="preserve">Ecotourism </w:t>
      </w:r>
      <w:r w:rsidR="004A0D2F">
        <w:rPr>
          <w:rFonts w:ascii="Arial" w:hAnsi="Arial"/>
        </w:rPr>
        <w:t xml:space="preserve">and sports tourism are substantial </w:t>
      </w:r>
      <w:r>
        <w:rPr>
          <w:rFonts w:ascii="Arial" w:hAnsi="Arial"/>
        </w:rPr>
        <w:t>and growing component</w:t>
      </w:r>
      <w:r w:rsidR="004A0D2F">
        <w:rPr>
          <w:rFonts w:ascii="Arial" w:hAnsi="Arial"/>
        </w:rPr>
        <w:t>s</w:t>
      </w:r>
      <w:r>
        <w:rPr>
          <w:rFonts w:ascii="Arial" w:hAnsi="Arial"/>
        </w:rPr>
        <w:t xml:space="preserve"> of the tourism industry within the US and particularly within the State of Florida.  </w:t>
      </w:r>
      <w:r w:rsidR="004A0D2F">
        <w:rPr>
          <w:rFonts w:ascii="Arial" w:hAnsi="Arial"/>
        </w:rPr>
        <w:t>With t</w:t>
      </w:r>
      <w:r w:rsidR="00C64160">
        <w:rPr>
          <w:rFonts w:ascii="Arial" w:hAnsi="Arial"/>
        </w:rPr>
        <w:t>he abundance of lakes, wetlands</w:t>
      </w:r>
      <w:r w:rsidR="00F86E17">
        <w:rPr>
          <w:rFonts w:ascii="Arial" w:hAnsi="Arial"/>
        </w:rPr>
        <w:t>,</w:t>
      </w:r>
      <w:r w:rsidR="00C64160">
        <w:rPr>
          <w:rFonts w:ascii="Arial" w:hAnsi="Arial"/>
        </w:rPr>
        <w:t xml:space="preserve"> and waterways accessible directly from Marina facilities at Wooton Park, Hickory Point Park</w:t>
      </w:r>
      <w:r w:rsidR="00F86E17">
        <w:rPr>
          <w:rFonts w:ascii="Arial" w:hAnsi="Arial"/>
        </w:rPr>
        <w:t>,</w:t>
      </w:r>
      <w:r w:rsidR="00C64160">
        <w:rPr>
          <w:rFonts w:ascii="Arial" w:hAnsi="Arial"/>
        </w:rPr>
        <w:t xml:space="preserve"> and Tavares Recreation Park this market is ripe for growth and expansion within our community.  The Wooton Park West enhancement project </w:t>
      </w:r>
      <w:r w:rsidR="00FE2895">
        <w:rPr>
          <w:rFonts w:ascii="Arial" w:hAnsi="Arial"/>
        </w:rPr>
        <w:t>was completed in the third quarter of 2018</w:t>
      </w:r>
      <w:r w:rsidR="00B87863">
        <w:rPr>
          <w:rFonts w:ascii="Arial" w:hAnsi="Arial"/>
        </w:rPr>
        <w:t xml:space="preserve">. </w:t>
      </w:r>
      <w:r w:rsidR="00385630">
        <w:rPr>
          <w:rFonts w:ascii="Arial" w:hAnsi="Arial"/>
        </w:rPr>
        <w:t>This project has resulted in the c</w:t>
      </w:r>
      <w:r w:rsidR="00C64160">
        <w:rPr>
          <w:rFonts w:ascii="Arial" w:hAnsi="Arial"/>
        </w:rPr>
        <w:t>onstruction of</w:t>
      </w:r>
      <w:r w:rsidR="007E5A21">
        <w:rPr>
          <w:rFonts w:ascii="Arial" w:hAnsi="Arial"/>
        </w:rPr>
        <w:t xml:space="preserve"> two new sand volleyball courts, </w:t>
      </w:r>
      <w:r w:rsidR="00F86E17">
        <w:rPr>
          <w:rFonts w:ascii="Arial" w:hAnsi="Arial"/>
        </w:rPr>
        <w:t xml:space="preserve">a </w:t>
      </w:r>
      <w:r w:rsidR="00FE2895">
        <w:rPr>
          <w:rFonts w:ascii="Arial" w:hAnsi="Arial"/>
        </w:rPr>
        <w:t>triple</w:t>
      </w:r>
      <w:r w:rsidR="00F86E17">
        <w:rPr>
          <w:rFonts w:ascii="Arial" w:hAnsi="Arial"/>
        </w:rPr>
        <w:t>-</w:t>
      </w:r>
      <w:r w:rsidR="00FE2895">
        <w:rPr>
          <w:rFonts w:ascii="Arial" w:hAnsi="Arial"/>
        </w:rPr>
        <w:t xml:space="preserve">wide </w:t>
      </w:r>
      <w:r w:rsidR="007E5A21">
        <w:rPr>
          <w:rFonts w:ascii="Arial" w:hAnsi="Arial"/>
        </w:rPr>
        <w:t xml:space="preserve">new boat ramp </w:t>
      </w:r>
      <w:r w:rsidR="00385630">
        <w:rPr>
          <w:rFonts w:ascii="Arial" w:hAnsi="Arial"/>
        </w:rPr>
        <w:t xml:space="preserve">with </w:t>
      </w:r>
      <w:r w:rsidR="00F86E17">
        <w:rPr>
          <w:rFonts w:ascii="Arial" w:hAnsi="Arial"/>
        </w:rPr>
        <w:t xml:space="preserve">a </w:t>
      </w:r>
      <w:r w:rsidR="007E5A21">
        <w:rPr>
          <w:rFonts w:ascii="Arial" w:hAnsi="Arial"/>
        </w:rPr>
        <w:t>paved parking area</w:t>
      </w:r>
      <w:r w:rsidR="00385630">
        <w:rPr>
          <w:rFonts w:ascii="Arial" w:hAnsi="Arial"/>
        </w:rPr>
        <w:t xml:space="preserve">, an extension of the </w:t>
      </w:r>
      <w:r w:rsidR="00C64160">
        <w:rPr>
          <w:rFonts w:ascii="Arial" w:hAnsi="Arial"/>
        </w:rPr>
        <w:t xml:space="preserve">Tav-Lee Trail </w:t>
      </w:r>
      <w:r w:rsidR="00385630">
        <w:rPr>
          <w:rFonts w:ascii="Arial" w:hAnsi="Arial"/>
        </w:rPr>
        <w:t>connecting W</w:t>
      </w:r>
      <w:r w:rsidR="00CC7736">
        <w:rPr>
          <w:rFonts w:ascii="Arial" w:hAnsi="Arial"/>
        </w:rPr>
        <w:t>ooton Park with South Sinclair A</w:t>
      </w:r>
      <w:r w:rsidR="00385630">
        <w:rPr>
          <w:rFonts w:ascii="Arial" w:hAnsi="Arial"/>
        </w:rPr>
        <w:t xml:space="preserve">venue </w:t>
      </w:r>
      <w:r w:rsidR="00C64160">
        <w:rPr>
          <w:rFonts w:ascii="Arial" w:hAnsi="Arial"/>
        </w:rPr>
        <w:t>and</w:t>
      </w:r>
      <w:r w:rsidR="00B87863">
        <w:rPr>
          <w:rFonts w:ascii="Arial" w:hAnsi="Arial"/>
        </w:rPr>
        <w:t xml:space="preserve"> new restrooms will be completed improving upon the </w:t>
      </w:r>
      <w:r w:rsidR="00C64160">
        <w:rPr>
          <w:rFonts w:ascii="Arial" w:hAnsi="Arial"/>
        </w:rPr>
        <w:t>public open space with enhanced/cleared shoreline</w:t>
      </w:r>
      <w:r w:rsidR="00E7708C">
        <w:rPr>
          <w:rFonts w:ascii="Arial" w:hAnsi="Arial"/>
        </w:rPr>
        <w:t>.  These improvements</w:t>
      </w:r>
      <w:r w:rsidR="00385630">
        <w:rPr>
          <w:rFonts w:ascii="Arial" w:hAnsi="Arial"/>
        </w:rPr>
        <w:t xml:space="preserve"> which include: 2 new sand volleyball courts; a triple</w:t>
      </w:r>
      <w:r w:rsidR="00F86E17">
        <w:rPr>
          <w:rFonts w:ascii="Arial" w:hAnsi="Arial"/>
        </w:rPr>
        <w:t>-</w:t>
      </w:r>
      <w:r w:rsidR="00385630">
        <w:rPr>
          <w:rFonts w:ascii="Arial" w:hAnsi="Arial"/>
        </w:rPr>
        <w:t>wide boat ramp with paved parking; a paved multi-use trail along the lakefront; public restrooms; open space/overflow turf parking</w:t>
      </w:r>
      <w:r w:rsidR="00E7708C">
        <w:rPr>
          <w:rFonts w:ascii="Arial" w:hAnsi="Arial"/>
        </w:rPr>
        <w:t xml:space="preserve"> will </w:t>
      </w:r>
      <w:r w:rsidR="00C64160">
        <w:rPr>
          <w:rFonts w:ascii="Arial" w:hAnsi="Arial"/>
        </w:rPr>
        <w:t>support</w:t>
      </w:r>
      <w:r w:rsidR="00E7708C">
        <w:rPr>
          <w:rFonts w:ascii="Arial" w:hAnsi="Arial"/>
        </w:rPr>
        <w:t xml:space="preserve"> and </w:t>
      </w:r>
      <w:r w:rsidR="00750CF1">
        <w:rPr>
          <w:rFonts w:ascii="Arial" w:hAnsi="Arial"/>
        </w:rPr>
        <w:t>enhance</w:t>
      </w:r>
      <w:r w:rsidR="00385630">
        <w:rPr>
          <w:rFonts w:ascii="Arial" w:hAnsi="Arial"/>
        </w:rPr>
        <w:t xml:space="preserve"> special events,  </w:t>
      </w:r>
      <w:r w:rsidR="00750CF1">
        <w:rPr>
          <w:rFonts w:ascii="Arial" w:hAnsi="Arial"/>
        </w:rPr>
        <w:t xml:space="preserve">boating, </w:t>
      </w:r>
      <w:r w:rsidR="00750CF1">
        <w:rPr>
          <w:rFonts w:ascii="Arial" w:hAnsi="Arial"/>
        </w:rPr>
        <w:lastRenderedPageBreak/>
        <w:t>fishing</w:t>
      </w:r>
      <w:r w:rsidR="00385630">
        <w:rPr>
          <w:rFonts w:ascii="Arial" w:hAnsi="Arial"/>
        </w:rPr>
        <w:t>,  kayaking/canoeing, paddle-boarding</w:t>
      </w:r>
      <w:r w:rsidR="00F86E17">
        <w:rPr>
          <w:rFonts w:ascii="Arial" w:hAnsi="Arial"/>
        </w:rPr>
        <w:t>,</w:t>
      </w:r>
      <w:r w:rsidR="00385630">
        <w:rPr>
          <w:rFonts w:ascii="Arial" w:hAnsi="Arial"/>
        </w:rPr>
        <w:t xml:space="preserve"> </w:t>
      </w:r>
      <w:r w:rsidR="00C64160">
        <w:rPr>
          <w:rFonts w:ascii="Arial" w:hAnsi="Arial"/>
        </w:rPr>
        <w:t xml:space="preserve">and other </w:t>
      </w:r>
      <w:r w:rsidR="00385630">
        <w:rPr>
          <w:rFonts w:ascii="Arial" w:hAnsi="Arial"/>
        </w:rPr>
        <w:t xml:space="preserve">recreational </w:t>
      </w:r>
      <w:r w:rsidR="00750CF1">
        <w:rPr>
          <w:rFonts w:ascii="Arial" w:hAnsi="Arial"/>
        </w:rPr>
        <w:t>activities on</w:t>
      </w:r>
      <w:r w:rsidR="00C64160">
        <w:rPr>
          <w:rFonts w:ascii="Arial" w:hAnsi="Arial"/>
        </w:rPr>
        <w:t xml:space="preserve"> the Lake Dora waterfro</w:t>
      </w:r>
      <w:r w:rsidR="00385630">
        <w:rPr>
          <w:rFonts w:ascii="Arial" w:hAnsi="Arial"/>
        </w:rPr>
        <w:t>nt in our downtown attracting additional visitors and residents and enhancing opportunities for our current and future downtown businesses.</w:t>
      </w:r>
    </w:p>
    <w:p w:rsidR="00E7708C" w:rsidRDefault="00E7708C" w:rsidP="00E67469">
      <w:pPr>
        <w:ind w:left="630"/>
        <w:jc w:val="both"/>
        <w:rPr>
          <w:rFonts w:ascii="Arial" w:hAnsi="Arial"/>
        </w:rPr>
      </w:pPr>
    </w:p>
    <w:p w:rsidR="00E67469" w:rsidRDefault="00C64160" w:rsidP="00E67469">
      <w:pPr>
        <w:ind w:left="630"/>
        <w:jc w:val="both"/>
        <w:rPr>
          <w:rFonts w:ascii="Arial" w:hAnsi="Arial" w:cs="Arial"/>
        </w:rPr>
      </w:pPr>
      <w:r>
        <w:rPr>
          <w:rFonts w:ascii="Arial" w:hAnsi="Arial"/>
        </w:rPr>
        <w:t>The Hicko</w:t>
      </w:r>
      <w:r w:rsidR="00E7708C">
        <w:rPr>
          <w:rFonts w:ascii="Arial" w:hAnsi="Arial"/>
        </w:rPr>
        <w:t>ry Point Beach Sand Volleyball C</w:t>
      </w:r>
      <w:r>
        <w:rPr>
          <w:rFonts w:ascii="Arial" w:hAnsi="Arial"/>
        </w:rPr>
        <w:t xml:space="preserve">omplex is </w:t>
      </w:r>
      <w:r w:rsidR="00E7708C" w:rsidRPr="00E7708C">
        <w:rPr>
          <w:rFonts w:ascii="Arial" w:hAnsi="Arial" w:cs="Arial"/>
        </w:rPr>
        <w:t xml:space="preserve">Florida's largest permanent sand volleyball complex with 21 professional sand volleyball courts located at the </w:t>
      </w:r>
      <w:r w:rsidR="00E7708C">
        <w:rPr>
          <w:rFonts w:ascii="Arial" w:hAnsi="Arial" w:cs="Arial"/>
        </w:rPr>
        <w:t xml:space="preserve">Lake County Water Authority </w:t>
      </w:r>
      <w:r w:rsidR="00E7708C" w:rsidRPr="00E7708C">
        <w:rPr>
          <w:rFonts w:ascii="Arial" w:hAnsi="Arial" w:cs="Arial"/>
        </w:rPr>
        <w:t>68-acre Hickory Point Recreational Complex on Lake Harris in Tavares</w:t>
      </w:r>
      <w:r w:rsidR="00E7708C">
        <w:rPr>
          <w:rFonts w:ascii="Arial" w:hAnsi="Arial" w:cs="Arial"/>
        </w:rPr>
        <w:t>.  Sand volleyball is the fastest</w:t>
      </w:r>
      <w:r w:rsidR="00F86E17">
        <w:rPr>
          <w:rFonts w:ascii="Arial" w:hAnsi="Arial" w:cs="Arial"/>
        </w:rPr>
        <w:t>-</w:t>
      </w:r>
      <w:r w:rsidR="00E7708C">
        <w:rPr>
          <w:rFonts w:ascii="Arial" w:hAnsi="Arial" w:cs="Arial"/>
        </w:rPr>
        <w:t>growing NCAA sport in the Nation and the sport is growing in popularity and participation and all levels.  This facility hosts major State, Regional, National</w:t>
      </w:r>
      <w:r w:rsidR="00F86E17">
        <w:rPr>
          <w:rFonts w:ascii="Arial" w:hAnsi="Arial" w:cs="Arial"/>
        </w:rPr>
        <w:t>,</w:t>
      </w:r>
      <w:r w:rsidR="00E7708C">
        <w:rPr>
          <w:rFonts w:ascii="Arial" w:hAnsi="Arial" w:cs="Arial"/>
        </w:rPr>
        <w:t xml:space="preserve"> and International events and its continued growth and development will have a continued strong, positive impact on o</w:t>
      </w:r>
      <w:r w:rsidR="00F86E17">
        <w:rPr>
          <w:rFonts w:ascii="Arial" w:hAnsi="Arial" w:cs="Arial"/>
        </w:rPr>
        <w:t>u</w:t>
      </w:r>
      <w:r w:rsidR="00E7708C">
        <w:rPr>
          <w:rFonts w:ascii="Arial" w:hAnsi="Arial" w:cs="Arial"/>
        </w:rPr>
        <w:t xml:space="preserve">r local economy with the thousands of competitors and their families that it brings into our community staying at our hotels, dining at our restaurants and supporting our businesses on an annual basis.  </w:t>
      </w:r>
    </w:p>
    <w:p w:rsidR="00632EEC" w:rsidRDefault="00632EEC" w:rsidP="00E67469">
      <w:pPr>
        <w:ind w:left="630"/>
        <w:jc w:val="both"/>
        <w:rPr>
          <w:rFonts w:ascii="Arial" w:hAnsi="Arial" w:cs="Arial"/>
        </w:rPr>
      </w:pPr>
    </w:p>
    <w:p w:rsidR="00632EEC" w:rsidRPr="00E67469" w:rsidRDefault="00632EEC" w:rsidP="00E67469">
      <w:pPr>
        <w:ind w:left="630"/>
        <w:jc w:val="both"/>
        <w:rPr>
          <w:rFonts w:ascii="Arial" w:hAnsi="Arial"/>
        </w:rPr>
      </w:pPr>
      <w:r>
        <w:rPr>
          <w:rFonts w:ascii="Arial" w:hAnsi="Arial" w:cs="Arial"/>
        </w:rPr>
        <w:t xml:space="preserve">The </w:t>
      </w:r>
      <w:r w:rsidR="009C7460">
        <w:rPr>
          <w:rFonts w:ascii="Arial" w:hAnsi="Arial" w:cs="Arial"/>
        </w:rPr>
        <w:t>Big House state of the art sports training and community center</w:t>
      </w:r>
      <w:r w:rsidR="00B87863">
        <w:rPr>
          <w:rFonts w:ascii="Arial" w:hAnsi="Arial" w:cs="Arial"/>
        </w:rPr>
        <w:t xml:space="preserve"> is</w:t>
      </w:r>
      <w:r w:rsidR="009C7460">
        <w:rPr>
          <w:rFonts w:ascii="Arial" w:hAnsi="Arial" w:cs="Arial"/>
        </w:rPr>
        <w:t xml:space="preserve"> located in the SR 19/561 corridor of the City.  This facility developed, owned</w:t>
      </w:r>
      <w:r w:rsidR="00F86E17">
        <w:rPr>
          <w:rFonts w:ascii="Arial" w:hAnsi="Arial" w:cs="Arial"/>
        </w:rPr>
        <w:t>,</w:t>
      </w:r>
      <w:r w:rsidR="009C7460">
        <w:rPr>
          <w:rFonts w:ascii="Arial" w:hAnsi="Arial" w:cs="Arial"/>
        </w:rPr>
        <w:t xml:space="preserve"> and operated by former Major League Baseball player Chet Lemon an</w:t>
      </w:r>
      <w:r w:rsidR="002631A4">
        <w:rPr>
          <w:rFonts w:ascii="Arial" w:hAnsi="Arial" w:cs="Arial"/>
        </w:rPr>
        <w:t>d his wife Gigi Lemon features 16 indoor volleyball courts, 9 basketball courts</w:t>
      </w:r>
      <w:r w:rsidR="00F86E17">
        <w:rPr>
          <w:rFonts w:ascii="Arial" w:hAnsi="Arial" w:cs="Arial"/>
        </w:rPr>
        <w:t>,</w:t>
      </w:r>
      <w:r w:rsidR="002631A4">
        <w:rPr>
          <w:rFonts w:ascii="Arial" w:hAnsi="Arial" w:cs="Arial"/>
        </w:rPr>
        <w:t xml:space="preserve"> and a host of other amenities and planned improvements to include an indoor major league baseball infield.  This facility not only provides sports training opportunities for athletes from the local area and beyond, but hosts numerous athletic tournaments and events throughout the year bringing in thousands of athletes and their families who stay at local hotels, dine at restaurants and patronize our communities businesses.  The growth, development</w:t>
      </w:r>
      <w:r w:rsidR="00F86E17">
        <w:rPr>
          <w:rFonts w:ascii="Arial" w:hAnsi="Arial" w:cs="Arial"/>
        </w:rPr>
        <w:t>,</w:t>
      </w:r>
      <w:r w:rsidR="002631A4">
        <w:rPr>
          <w:rFonts w:ascii="Arial" w:hAnsi="Arial" w:cs="Arial"/>
        </w:rPr>
        <w:t xml:space="preserve"> and marketing of this facility are an additional key component of our sports tourism marketing efforts.</w:t>
      </w:r>
    </w:p>
    <w:p w:rsidR="00034843" w:rsidRDefault="00034843" w:rsidP="00676FF3">
      <w:pPr>
        <w:pStyle w:val="ListParagraph"/>
        <w:ind w:left="990"/>
        <w:jc w:val="both"/>
        <w:rPr>
          <w:rFonts w:ascii="Arial" w:hAnsi="Arial"/>
          <w:b/>
        </w:rPr>
      </w:pPr>
    </w:p>
    <w:p w:rsidR="00034843" w:rsidRPr="00676FF3" w:rsidRDefault="00034843" w:rsidP="00676FF3">
      <w:pPr>
        <w:pStyle w:val="ListParagraph"/>
        <w:ind w:left="990"/>
        <w:jc w:val="both"/>
        <w:rPr>
          <w:rFonts w:ascii="Arial" w:hAnsi="Arial"/>
          <w:b/>
        </w:rPr>
      </w:pPr>
    </w:p>
    <w:p w:rsidR="00BC6904" w:rsidRPr="00676FF3" w:rsidRDefault="006C2DDA" w:rsidP="00934513">
      <w:pPr>
        <w:pStyle w:val="ListParagraph"/>
        <w:numPr>
          <w:ilvl w:val="0"/>
          <w:numId w:val="3"/>
        </w:numPr>
        <w:jc w:val="both"/>
        <w:rPr>
          <w:rFonts w:ascii="Arial" w:hAnsi="Arial"/>
          <w:b/>
        </w:rPr>
      </w:pPr>
      <w:r w:rsidRPr="00676FF3">
        <w:rPr>
          <w:rFonts w:ascii="Arial" w:hAnsi="Arial"/>
          <w:b/>
        </w:rPr>
        <w:t xml:space="preserve"> </w:t>
      </w:r>
      <w:r w:rsidR="00925C0B" w:rsidRPr="00676FF3">
        <w:rPr>
          <w:rFonts w:ascii="Arial" w:hAnsi="Arial"/>
          <w:b/>
        </w:rPr>
        <w:t>Seaplane Base</w:t>
      </w:r>
    </w:p>
    <w:p w:rsidR="00831D36" w:rsidRDefault="00676FF3" w:rsidP="00676FF3">
      <w:pPr>
        <w:ind w:left="630"/>
        <w:jc w:val="both"/>
        <w:rPr>
          <w:rFonts w:ascii="Arial" w:hAnsi="Arial"/>
        </w:rPr>
      </w:pPr>
      <w:r>
        <w:rPr>
          <w:rFonts w:ascii="Arial" w:hAnsi="Arial"/>
        </w:rPr>
        <w:t xml:space="preserve">The City completed the first phase of construction of the Marina/Seaplane Basin and Marina facilities at Wooton Park in 2010 and has staffed the facility with professionals to manage, operate and maintain the </w:t>
      </w:r>
      <w:r w:rsidR="00616C46">
        <w:rPr>
          <w:rFonts w:ascii="Arial" w:hAnsi="Arial"/>
        </w:rPr>
        <w:t>facilities there</w:t>
      </w:r>
      <w:r>
        <w:rPr>
          <w:rFonts w:ascii="Arial" w:hAnsi="Arial"/>
        </w:rPr>
        <w:t>.  The City has also branded Tavares as America’s Seap</w:t>
      </w:r>
      <w:r w:rsidR="00A55928">
        <w:rPr>
          <w:rFonts w:ascii="Arial" w:hAnsi="Arial"/>
        </w:rPr>
        <w:t xml:space="preserve">lane City. The success of the </w:t>
      </w:r>
      <w:r>
        <w:rPr>
          <w:rFonts w:ascii="Arial" w:hAnsi="Arial"/>
        </w:rPr>
        <w:t xml:space="preserve">Seaplane base </w:t>
      </w:r>
      <w:r w:rsidR="00616C46">
        <w:rPr>
          <w:rFonts w:ascii="Arial" w:hAnsi="Arial"/>
        </w:rPr>
        <w:t xml:space="preserve">and brand </w:t>
      </w:r>
      <w:r>
        <w:rPr>
          <w:rFonts w:ascii="Arial" w:hAnsi="Arial"/>
        </w:rPr>
        <w:t>has b</w:t>
      </w:r>
      <w:r w:rsidR="00AC1979">
        <w:rPr>
          <w:rFonts w:ascii="Arial" w:hAnsi="Arial"/>
        </w:rPr>
        <w:t>een well documented with over 20</w:t>
      </w:r>
      <w:r>
        <w:rPr>
          <w:rFonts w:ascii="Arial" w:hAnsi="Arial"/>
        </w:rPr>
        <w:t xml:space="preserve">,000 seaplane arrivals/departures since opening in 2010 and its economic impact is evident with the arrival </w:t>
      </w:r>
      <w:r w:rsidR="00616C46">
        <w:rPr>
          <w:rFonts w:ascii="Arial" w:hAnsi="Arial"/>
        </w:rPr>
        <w:t>of new hotels, restaurants</w:t>
      </w:r>
      <w:r w:rsidR="00F86E17">
        <w:rPr>
          <w:rFonts w:ascii="Arial" w:hAnsi="Arial"/>
        </w:rPr>
        <w:t>,</w:t>
      </w:r>
      <w:r w:rsidR="00616C46">
        <w:rPr>
          <w:rFonts w:ascii="Arial" w:hAnsi="Arial"/>
        </w:rPr>
        <w:t xml:space="preserve"> and </w:t>
      </w:r>
      <w:r>
        <w:rPr>
          <w:rFonts w:ascii="Arial" w:hAnsi="Arial"/>
        </w:rPr>
        <w:t>vibrant entertainment district</w:t>
      </w:r>
      <w:r w:rsidR="00616C46">
        <w:rPr>
          <w:rFonts w:ascii="Arial" w:hAnsi="Arial"/>
        </w:rPr>
        <w:t xml:space="preserve">. </w:t>
      </w:r>
      <w:r w:rsidR="00513038">
        <w:rPr>
          <w:rFonts w:ascii="Arial" w:hAnsi="Arial"/>
        </w:rPr>
        <w:t>The based commercial air service provider, Jones Brothers Inc. has grown from a small air tour and flight training operation to include commercial air charter passenger service receiving FAA Part 135 on</w:t>
      </w:r>
      <w:r w:rsidR="00F86E17">
        <w:rPr>
          <w:rFonts w:ascii="Arial" w:hAnsi="Arial"/>
        </w:rPr>
        <w:t>-</w:t>
      </w:r>
      <w:r w:rsidR="00513038">
        <w:rPr>
          <w:rFonts w:ascii="Arial" w:hAnsi="Arial"/>
        </w:rPr>
        <w:t>demand air taxi certification in July 2015. Passengers can now from the Tavares Seaplane Bases to destinations such as the Bahamas, Florida Keys</w:t>
      </w:r>
      <w:r w:rsidR="00F86E17">
        <w:rPr>
          <w:rFonts w:ascii="Arial" w:hAnsi="Arial"/>
        </w:rPr>
        <w:t>,</w:t>
      </w:r>
      <w:r w:rsidR="00513038">
        <w:rPr>
          <w:rFonts w:ascii="Arial" w:hAnsi="Arial"/>
        </w:rPr>
        <w:t xml:space="preserve"> and beyond. </w:t>
      </w:r>
    </w:p>
    <w:p w:rsidR="00AC1979" w:rsidRDefault="00AC1979" w:rsidP="00676FF3">
      <w:pPr>
        <w:ind w:left="630"/>
        <w:jc w:val="both"/>
        <w:rPr>
          <w:rFonts w:ascii="Arial" w:hAnsi="Arial"/>
        </w:rPr>
      </w:pPr>
    </w:p>
    <w:p w:rsidR="00AC1979" w:rsidRDefault="00B954FC" w:rsidP="00676FF3">
      <w:pPr>
        <w:ind w:left="630"/>
        <w:jc w:val="both"/>
        <w:rPr>
          <w:rFonts w:ascii="Arial" w:hAnsi="Arial"/>
        </w:rPr>
      </w:pPr>
      <w:r>
        <w:rPr>
          <w:rFonts w:ascii="Arial" w:hAnsi="Arial"/>
        </w:rPr>
        <w:t>A</w:t>
      </w:r>
      <w:r w:rsidR="00EC1DE3">
        <w:rPr>
          <w:rFonts w:ascii="Arial" w:hAnsi="Arial"/>
        </w:rPr>
        <w:t>l</w:t>
      </w:r>
      <w:r>
        <w:rPr>
          <w:rFonts w:ascii="Arial" w:hAnsi="Arial"/>
        </w:rPr>
        <w:t xml:space="preserve">though </w:t>
      </w:r>
      <w:r w:rsidR="00EC1DE3">
        <w:rPr>
          <w:rFonts w:ascii="Arial" w:hAnsi="Arial"/>
        </w:rPr>
        <w:t xml:space="preserve">a devastating blow was struck from </w:t>
      </w:r>
      <w:r w:rsidR="00AC1979">
        <w:rPr>
          <w:rFonts w:ascii="Arial" w:hAnsi="Arial"/>
        </w:rPr>
        <w:t>Hurricane Irma in September of 2017, insur</w:t>
      </w:r>
      <w:r w:rsidR="00EC1DE3">
        <w:rPr>
          <w:rFonts w:ascii="Arial" w:hAnsi="Arial"/>
        </w:rPr>
        <w:t xml:space="preserve">ance coverage is sufficient to </w:t>
      </w:r>
      <w:r w:rsidR="00AC1979">
        <w:rPr>
          <w:rFonts w:ascii="Arial" w:hAnsi="Arial"/>
        </w:rPr>
        <w:t xml:space="preserve">complete a rebuild </w:t>
      </w:r>
      <w:r w:rsidR="00F86E17">
        <w:rPr>
          <w:rFonts w:ascii="Arial" w:hAnsi="Arial"/>
        </w:rPr>
        <w:t xml:space="preserve">of </w:t>
      </w:r>
      <w:r w:rsidR="00EC1DE3">
        <w:rPr>
          <w:rFonts w:ascii="Arial" w:hAnsi="Arial"/>
        </w:rPr>
        <w:t>all of</w:t>
      </w:r>
      <w:r w:rsidR="00AC1979">
        <w:rPr>
          <w:rFonts w:ascii="Arial" w:hAnsi="Arial"/>
        </w:rPr>
        <w:t xml:space="preserve"> the</w:t>
      </w:r>
      <w:r w:rsidR="004E2F3D">
        <w:rPr>
          <w:rFonts w:ascii="Arial" w:hAnsi="Arial"/>
        </w:rPr>
        <w:t xml:space="preserve"> </w:t>
      </w:r>
      <w:r w:rsidR="00EC1DE3">
        <w:rPr>
          <w:rFonts w:ascii="Arial" w:hAnsi="Arial"/>
        </w:rPr>
        <w:t xml:space="preserve">damaged </w:t>
      </w:r>
      <w:r w:rsidR="004E2F3D">
        <w:rPr>
          <w:rFonts w:ascii="Arial" w:hAnsi="Arial"/>
        </w:rPr>
        <w:t xml:space="preserve">facilities </w:t>
      </w:r>
      <w:r w:rsidR="00F217B5">
        <w:rPr>
          <w:rFonts w:ascii="Arial" w:hAnsi="Arial"/>
        </w:rPr>
        <w:t>and enhance/</w:t>
      </w:r>
      <w:r w:rsidR="00EC1DE3">
        <w:rPr>
          <w:rFonts w:ascii="Arial" w:hAnsi="Arial"/>
        </w:rPr>
        <w:t xml:space="preserve">improve upon </w:t>
      </w:r>
      <w:r w:rsidR="00F217B5">
        <w:rPr>
          <w:rFonts w:ascii="Arial" w:hAnsi="Arial"/>
        </w:rPr>
        <w:t>them</w:t>
      </w:r>
      <w:r w:rsidR="00F86E17">
        <w:rPr>
          <w:rFonts w:ascii="Arial" w:hAnsi="Arial"/>
        </w:rPr>
        <w:t>,</w:t>
      </w:r>
      <w:r w:rsidR="00F217B5">
        <w:rPr>
          <w:rFonts w:ascii="Arial" w:hAnsi="Arial"/>
        </w:rPr>
        <w:t xml:space="preserve"> and help </w:t>
      </w:r>
      <w:r w:rsidR="004E2F3D">
        <w:rPr>
          <w:rFonts w:ascii="Arial" w:hAnsi="Arial"/>
        </w:rPr>
        <w:t xml:space="preserve">prevent future storm damage.  The </w:t>
      </w:r>
      <w:r w:rsidR="004E2F3D">
        <w:rPr>
          <w:rFonts w:ascii="Arial" w:hAnsi="Arial"/>
        </w:rPr>
        <w:lastRenderedPageBreak/>
        <w:t xml:space="preserve">process to rebuild is </w:t>
      </w:r>
      <w:r w:rsidR="00AC1979">
        <w:rPr>
          <w:rFonts w:ascii="Arial" w:hAnsi="Arial"/>
        </w:rPr>
        <w:t>underway</w:t>
      </w:r>
      <w:r w:rsidR="00F217B5">
        <w:rPr>
          <w:rFonts w:ascii="Arial" w:hAnsi="Arial"/>
        </w:rPr>
        <w:t>.  The Haskell Company has been contracted to complete a design</w:t>
      </w:r>
      <w:r w:rsidR="00F86E17">
        <w:rPr>
          <w:rFonts w:ascii="Arial" w:hAnsi="Arial"/>
        </w:rPr>
        <w:t>-</w:t>
      </w:r>
      <w:r w:rsidR="00F217B5">
        <w:rPr>
          <w:rFonts w:ascii="Arial" w:hAnsi="Arial"/>
        </w:rPr>
        <w:t>build project which is currently under design</w:t>
      </w:r>
      <w:r w:rsidR="00AC1979">
        <w:rPr>
          <w:rFonts w:ascii="Arial" w:hAnsi="Arial"/>
        </w:rPr>
        <w:t xml:space="preserve"> and </w:t>
      </w:r>
      <w:r w:rsidR="00F217B5">
        <w:rPr>
          <w:rFonts w:ascii="Arial" w:hAnsi="Arial"/>
        </w:rPr>
        <w:t xml:space="preserve">construction is expected to begin in the second quarter of 2019.  </w:t>
      </w:r>
    </w:p>
    <w:p w:rsidR="00831D36" w:rsidRDefault="00831D36" w:rsidP="00676FF3">
      <w:pPr>
        <w:ind w:left="630"/>
        <w:jc w:val="both"/>
        <w:rPr>
          <w:rFonts w:ascii="Arial" w:hAnsi="Arial"/>
        </w:rPr>
      </w:pPr>
    </w:p>
    <w:p w:rsidR="00831D36" w:rsidRDefault="00B85C1B" w:rsidP="00676FF3">
      <w:pPr>
        <w:ind w:left="630"/>
        <w:jc w:val="both"/>
        <w:rPr>
          <w:rFonts w:ascii="Arial" w:hAnsi="Arial"/>
        </w:rPr>
      </w:pPr>
      <w:r>
        <w:rPr>
          <w:rFonts w:ascii="Arial" w:hAnsi="Arial"/>
        </w:rPr>
        <w:t xml:space="preserve">The City </w:t>
      </w:r>
      <w:r w:rsidR="00B954FC">
        <w:rPr>
          <w:rFonts w:ascii="Arial" w:hAnsi="Arial"/>
        </w:rPr>
        <w:t xml:space="preserve">also </w:t>
      </w:r>
      <w:r w:rsidR="00400873">
        <w:rPr>
          <w:rFonts w:ascii="Arial" w:hAnsi="Arial"/>
        </w:rPr>
        <w:t>completed</w:t>
      </w:r>
      <w:r>
        <w:rPr>
          <w:rFonts w:ascii="Arial" w:hAnsi="Arial"/>
        </w:rPr>
        <w:t xml:space="preserve"> an Airport Master Plan</w:t>
      </w:r>
      <w:r w:rsidR="00400873">
        <w:rPr>
          <w:rFonts w:ascii="Arial" w:hAnsi="Arial"/>
        </w:rPr>
        <w:t xml:space="preserve"> in 2017</w:t>
      </w:r>
      <w:r>
        <w:rPr>
          <w:rFonts w:ascii="Arial" w:hAnsi="Arial"/>
        </w:rPr>
        <w:t xml:space="preserve"> for the Tavares Seaplane Base</w:t>
      </w:r>
      <w:r w:rsidR="00F217B5">
        <w:rPr>
          <w:rFonts w:ascii="Arial" w:hAnsi="Arial"/>
        </w:rPr>
        <w:t xml:space="preserve"> (FA1)</w:t>
      </w:r>
      <w:r>
        <w:rPr>
          <w:rFonts w:ascii="Arial" w:hAnsi="Arial"/>
        </w:rPr>
        <w:t xml:space="preserve">.  </w:t>
      </w:r>
      <w:r w:rsidR="00AC1979">
        <w:rPr>
          <w:rFonts w:ascii="Arial" w:hAnsi="Arial"/>
        </w:rPr>
        <w:t xml:space="preserve">This is only a handful of Master Plans completed in the </w:t>
      </w:r>
      <w:r w:rsidR="00F217B5">
        <w:rPr>
          <w:rFonts w:ascii="Arial" w:hAnsi="Arial"/>
        </w:rPr>
        <w:t>State of Florida</w:t>
      </w:r>
      <w:r w:rsidR="00AC1979">
        <w:rPr>
          <w:rFonts w:ascii="Arial" w:hAnsi="Arial"/>
        </w:rPr>
        <w:t xml:space="preserve"> for an entirely water</w:t>
      </w:r>
      <w:r w:rsidR="00F86E17">
        <w:rPr>
          <w:rFonts w:ascii="Arial" w:hAnsi="Arial"/>
        </w:rPr>
        <w:t>-</w:t>
      </w:r>
      <w:r w:rsidR="00AC1979">
        <w:rPr>
          <w:rFonts w:ascii="Arial" w:hAnsi="Arial"/>
        </w:rPr>
        <w:t>based Seaplane Base</w:t>
      </w:r>
      <w:r w:rsidR="00F217B5">
        <w:rPr>
          <w:rFonts w:ascii="Arial" w:hAnsi="Arial"/>
        </w:rPr>
        <w:t xml:space="preserve"> airport and one of only a few in the entire U.S</w:t>
      </w:r>
      <w:r w:rsidR="00AC1979">
        <w:rPr>
          <w:rFonts w:ascii="Arial" w:hAnsi="Arial"/>
        </w:rPr>
        <w:t xml:space="preserve">.  The plan </w:t>
      </w:r>
      <w:r>
        <w:rPr>
          <w:rFonts w:ascii="Arial" w:hAnsi="Arial"/>
        </w:rPr>
        <w:t>include</w:t>
      </w:r>
      <w:r w:rsidR="00400873">
        <w:rPr>
          <w:rFonts w:ascii="Arial" w:hAnsi="Arial"/>
        </w:rPr>
        <w:t>s</w:t>
      </w:r>
      <w:r>
        <w:rPr>
          <w:rFonts w:ascii="Arial" w:hAnsi="Arial"/>
        </w:rPr>
        <w:t xml:space="preserve"> a long</w:t>
      </w:r>
      <w:r w:rsidR="00F86E17">
        <w:rPr>
          <w:rFonts w:ascii="Arial" w:hAnsi="Arial"/>
        </w:rPr>
        <w:t>-</w:t>
      </w:r>
      <w:r>
        <w:rPr>
          <w:rFonts w:ascii="Arial" w:hAnsi="Arial"/>
        </w:rPr>
        <w:t xml:space="preserve">range capital improvement program </w:t>
      </w:r>
      <w:r w:rsidR="00F86E17">
        <w:rPr>
          <w:rFonts w:ascii="Arial" w:hAnsi="Arial"/>
        </w:rPr>
        <w:t>that</w:t>
      </w:r>
      <w:r>
        <w:rPr>
          <w:rFonts w:ascii="Arial" w:hAnsi="Arial"/>
        </w:rPr>
        <w:t xml:space="preserve"> </w:t>
      </w:r>
      <w:r w:rsidR="00400873">
        <w:rPr>
          <w:rFonts w:ascii="Arial" w:hAnsi="Arial"/>
        </w:rPr>
        <w:t>identifies</w:t>
      </w:r>
      <w:r>
        <w:rPr>
          <w:rFonts w:ascii="Arial" w:hAnsi="Arial"/>
        </w:rPr>
        <w:t xml:space="preserve"> short</w:t>
      </w:r>
      <w:r w:rsidR="00F86E17">
        <w:rPr>
          <w:rFonts w:ascii="Arial" w:hAnsi="Arial"/>
        </w:rPr>
        <w:t>-</w:t>
      </w:r>
      <w:r>
        <w:rPr>
          <w:rFonts w:ascii="Arial" w:hAnsi="Arial"/>
        </w:rPr>
        <w:t>term, mid-term</w:t>
      </w:r>
      <w:r w:rsidR="00F86E17">
        <w:rPr>
          <w:rFonts w:ascii="Arial" w:hAnsi="Arial"/>
        </w:rPr>
        <w:t>,</w:t>
      </w:r>
      <w:r>
        <w:rPr>
          <w:rFonts w:ascii="Arial" w:hAnsi="Arial"/>
        </w:rPr>
        <w:t xml:space="preserve"> and long-term needs and identif</w:t>
      </w:r>
      <w:r w:rsidR="00F86E17">
        <w:rPr>
          <w:rFonts w:ascii="Arial" w:hAnsi="Arial"/>
        </w:rPr>
        <w:t>ies</w:t>
      </w:r>
      <w:r>
        <w:rPr>
          <w:rFonts w:ascii="Arial" w:hAnsi="Arial"/>
        </w:rPr>
        <w:t xml:space="preserve"> potential funding sources.  </w:t>
      </w:r>
      <w:r w:rsidR="00F217B5">
        <w:rPr>
          <w:rFonts w:ascii="Arial" w:hAnsi="Arial"/>
        </w:rPr>
        <w:t>T</w:t>
      </w:r>
      <w:r w:rsidR="00400873">
        <w:rPr>
          <w:rFonts w:ascii="Arial" w:hAnsi="Arial"/>
        </w:rPr>
        <w:t xml:space="preserve">his </w:t>
      </w:r>
      <w:r>
        <w:rPr>
          <w:rFonts w:ascii="Arial" w:hAnsi="Arial"/>
        </w:rPr>
        <w:t>process</w:t>
      </w:r>
      <w:r w:rsidR="00F217B5">
        <w:rPr>
          <w:rFonts w:ascii="Arial" w:hAnsi="Arial"/>
        </w:rPr>
        <w:t xml:space="preserve"> has also resulted in the Inclusion of the Tavares</w:t>
      </w:r>
      <w:r>
        <w:rPr>
          <w:rFonts w:ascii="Arial" w:hAnsi="Arial"/>
        </w:rPr>
        <w:t xml:space="preserve"> Seaplane Base</w:t>
      </w:r>
      <w:r w:rsidR="0003190A">
        <w:rPr>
          <w:rFonts w:ascii="Arial" w:hAnsi="Arial"/>
        </w:rPr>
        <w:t xml:space="preserve"> </w:t>
      </w:r>
      <w:r w:rsidR="00F217B5">
        <w:rPr>
          <w:rFonts w:ascii="Arial" w:hAnsi="Arial"/>
        </w:rPr>
        <w:t>i</w:t>
      </w:r>
      <w:r>
        <w:rPr>
          <w:rFonts w:ascii="Arial" w:hAnsi="Arial"/>
        </w:rPr>
        <w:t xml:space="preserve"> in the Florida Aviation System Plan (FASP) as an airport eligible for State of Florida Department of Transportation (FDOT) Aviation grant funding.  </w:t>
      </w:r>
      <w:r w:rsidR="00616C46">
        <w:rPr>
          <w:rFonts w:ascii="Arial" w:hAnsi="Arial"/>
        </w:rPr>
        <w:t xml:space="preserve"> </w:t>
      </w:r>
    </w:p>
    <w:p w:rsidR="00831D36" w:rsidRDefault="00831D36" w:rsidP="00676FF3">
      <w:pPr>
        <w:ind w:left="630"/>
        <w:jc w:val="both"/>
        <w:rPr>
          <w:rFonts w:ascii="Arial" w:hAnsi="Arial"/>
        </w:rPr>
      </w:pPr>
    </w:p>
    <w:p w:rsidR="00676FF3" w:rsidRDefault="00513038" w:rsidP="00676FF3">
      <w:pPr>
        <w:ind w:left="630"/>
        <w:jc w:val="both"/>
        <w:rPr>
          <w:rFonts w:ascii="Arial" w:hAnsi="Arial"/>
        </w:rPr>
      </w:pPr>
      <w:r>
        <w:rPr>
          <w:rFonts w:ascii="Arial" w:hAnsi="Arial"/>
        </w:rPr>
        <w:t>Continued enhancement of the Seaplane Base services, facilities</w:t>
      </w:r>
      <w:r w:rsidR="00F86E17">
        <w:rPr>
          <w:rFonts w:ascii="Arial" w:hAnsi="Arial"/>
        </w:rPr>
        <w:t>,</w:t>
      </w:r>
      <w:r>
        <w:rPr>
          <w:rFonts w:ascii="Arial" w:hAnsi="Arial"/>
        </w:rPr>
        <w:t xml:space="preserve"> and experience </w:t>
      </w:r>
      <w:r w:rsidR="00F86E17">
        <w:rPr>
          <w:rFonts w:ascii="Arial" w:hAnsi="Arial"/>
        </w:rPr>
        <w:t>is</w:t>
      </w:r>
      <w:r w:rsidR="00831D36">
        <w:rPr>
          <w:rFonts w:ascii="Arial" w:hAnsi="Arial"/>
        </w:rPr>
        <w:t xml:space="preserve"> an</w:t>
      </w:r>
      <w:r>
        <w:rPr>
          <w:rFonts w:ascii="Arial" w:hAnsi="Arial"/>
        </w:rPr>
        <w:t xml:space="preserve"> essential</w:t>
      </w:r>
      <w:r w:rsidR="00831D36">
        <w:rPr>
          <w:rFonts w:ascii="Arial" w:hAnsi="Arial"/>
        </w:rPr>
        <w:t xml:space="preserve"> component</w:t>
      </w:r>
      <w:r>
        <w:rPr>
          <w:rFonts w:ascii="Arial" w:hAnsi="Arial"/>
        </w:rPr>
        <w:t xml:space="preserve"> to the continued economic growth and vibrancy of America’s Seaplane City.  </w:t>
      </w:r>
    </w:p>
    <w:p w:rsidR="00513038" w:rsidRPr="00676FF3" w:rsidRDefault="00513038" w:rsidP="00676FF3">
      <w:pPr>
        <w:ind w:left="630"/>
        <w:jc w:val="both"/>
        <w:rPr>
          <w:rFonts w:ascii="Arial" w:hAnsi="Arial"/>
        </w:rPr>
      </w:pPr>
    </w:p>
    <w:p w:rsidR="00676FF3" w:rsidRDefault="006C2DDA" w:rsidP="00676FF3">
      <w:pPr>
        <w:pStyle w:val="ListParagraph"/>
        <w:numPr>
          <w:ilvl w:val="0"/>
          <w:numId w:val="3"/>
        </w:numPr>
        <w:jc w:val="both"/>
        <w:rPr>
          <w:rFonts w:ascii="Arial" w:hAnsi="Arial"/>
          <w:b/>
        </w:rPr>
      </w:pPr>
      <w:r w:rsidRPr="00676FF3">
        <w:rPr>
          <w:rFonts w:ascii="Arial" w:hAnsi="Arial"/>
          <w:b/>
        </w:rPr>
        <w:t xml:space="preserve"> </w:t>
      </w:r>
      <w:r w:rsidR="00925C0B" w:rsidRPr="00676FF3">
        <w:rPr>
          <w:rFonts w:ascii="Arial" w:hAnsi="Arial"/>
          <w:b/>
        </w:rPr>
        <w:t>Special Events</w:t>
      </w:r>
    </w:p>
    <w:p w:rsidR="00676FF3" w:rsidRDefault="00676FF3" w:rsidP="00676FF3">
      <w:pPr>
        <w:ind w:left="630"/>
        <w:jc w:val="both"/>
        <w:rPr>
          <w:rFonts w:ascii="Arial" w:hAnsi="Arial"/>
        </w:rPr>
      </w:pPr>
      <w:r w:rsidRPr="00676FF3">
        <w:rPr>
          <w:rFonts w:ascii="Arial" w:hAnsi="Arial"/>
        </w:rPr>
        <w:t>The City</w:t>
      </w:r>
      <w:r>
        <w:rPr>
          <w:rFonts w:ascii="Arial" w:hAnsi="Arial"/>
        </w:rPr>
        <w:t xml:space="preserve"> has distinguished itself as the waterfront event venue capital of Central Florida </w:t>
      </w:r>
      <w:r w:rsidRPr="00676FF3">
        <w:rPr>
          <w:rFonts w:ascii="Arial" w:hAnsi="Arial"/>
        </w:rPr>
        <w:t>host</w:t>
      </w:r>
      <w:r>
        <w:rPr>
          <w:rFonts w:ascii="Arial" w:hAnsi="Arial"/>
        </w:rPr>
        <w:t xml:space="preserve">ing </w:t>
      </w:r>
      <w:r w:rsidRPr="00676FF3">
        <w:rPr>
          <w:rFonts w:ascii="Arial" w:hAnsi="Arial"/>
        </w:rPr>
        <w:t>an average of over 20 annual events at the Wooton Park waterfront, which have a very significant and positive economic impact on the downtown business.</w:t>
      </w:r>
      <w:r w:rsidR="00513038">
        <w:rPr>
          <w:rFonts w:ascii="Arial" w:hAnsi="Arial"/>
        </w:rPr>
        <w:t xml:space="preserve">  Efforts to enhance and grow existing events and develop and attract new ones is a vital part of the continued economic development strategy for the downtown/waterfront sector. </w:t>
      </w:r>
    </w:p>
    <w:p w:rsidR="00513038" w:rsidRPr="00676FF3" w:rsidRDefault="00513038" w:rsidP="00676FF3">
      <w:pPr>
        <w:ind w:left="630"/>
        <w:jc w:val="both"/>
        <w:rPr>
          <w:rFonts w:ascii="Arial" w:hAnsi="Arial"/>
          <w:b/>
        </w:rPr>
      </w:pPr>
    </w:p>
    <w:p w:rsidR="00BC6904" w:rsidRDefault="006C2DDA" w:rsidP="00934513">
      <w:pPr>
        <w:pStyle w:val="ListParagraph"/>
        <w:numPr>
          <w:ilvl w:val="0"/>
          <w:numId w:val="3"/>
        </w:numPr>
        <w:jc w:val="both"/>
        <w:rPr>
          <w:rFonts w:ascii="Arial" w:hAnsi="Arial"/>
          <w:b/>
        </w:rPr>
      </w:pPr>
      <w:r w:rsidRPr="00513038">
        <w:rPr>
          <w:rFonts w:ascii="Arial" w:hAnsi="Arial"/>
          <w:b/>
        </w:rPr>
        <w:t xml:space="preserve"> </w:t>
      </w:r>
      <w:r w:rsidR="00513038">
        <w:rPr>
          <w:rFonts w:ascii="Arial" w:hAnsi="Arial"/>
          <w:b/>
        </w:rPr>
        <w:t>Arts, Culture &amp; History</w:t>
      </w:r>
    </w:p>
    <w:p w:rsidR="007043DE" w:rsidRPr="006634F5" w:rsidRDefault="00456FD2" w:rsidP="006634F5">
      <w:pPr>
        <w:ind w:left="630"/>
        <w:jc w:val="both"/>
        <w:rPr>
          <w:rFonts w:ascii="Arial" w:hAnsi="Arial"/>
        </w:rPr>
      </w:pPr>
      <w:r w:rsidRPr="00456FD2">
        <w:rPr>
          <w:rFonts w:ascii="Arial" w:hAnsi="Arial"/>
        </w:rPr>
        <w:t>Building on the City’s historical ties to the railroad industry, enhancement of railroad infrastructure</w:t>
      </w:r>
      <w:r w:rsidR="00F86E17">
        <w:rPr>
          <w:rFonts w:ascii="Arial" w:hAnsi="Arial"/>
        </w:rPr>
        <w:t>,</w:t>
      </w:r>
      <w:r w:rsidRPr="00456FD2">
        <w:rPr>
          <w:rFonts w:ascii="Arial" w:hAnsi="Arial"/>
        </w:rPr>
        <w:t xml:space="preserve"> and construction of a replica of the Historic Train </w:t>
      </w:r>
      <w:r w:rsidR="003272F7">
        <w:rPr>
          <w:rFonts w:ascii="Arial" w:hAnsi="Arial"/>
        </w:rPr>
        <w:t>Depot have been key elements to economic revitalization</w:t>
      </w:r>
      <w:r w:rsidR="00DA1918">
        <w:rPr>
          <w:rFonts w:ascii="Arial" w:hAnsi="Arial"/>
        </w:rPr>
        <w:t xml:space="preserve">.  </w:t>
      </w:r>
      <w:r w:rsidRPr="00456FD2">
        <w:rPr>
          <w:rFonts w:ascii="Arial" w:hAnsi="Arial"/>
        </w:rPr>
        <w:t xml:space="preserve"> </w:t>
      </w:r>
      <w:r w:rsidR="00DA1918">
        <w:rPr>
          <w:rFonts w:ascii="Arial" w:hAnsi="Arial"/>
        </w:rPr>
        <w:t xml:space="preserve">The arrival of a growing, </w:t>
      </w:r>
      <w:r w:rsidRPr="00456FD2">
        <w:rPr>
          <w:rFonts w:ascii="Arial" w:hAnsi="Arial"/>
        </w:rPr>
        <w:t>vibrant and popular tourist train operation</w:t>
      </w:r>
      <w:r w:rsidR="00DA1918">
        <w:rPr>
          <w:rFonts w:ascii="Arial" w:hAnsi="Arial"/>
        </w:rPr>
        <w:t xml:space="preserve">, </w:t>
      </w:r>
      <w:r w:rsidR="003272F7">
        <w:rPr>
          <w:rFonts w:ascii="Arial" w:hAnsi="Arial"/>
        </w:rPr>
        <w:t>featuring</w:t>
      </w:r>
      <w:r w:rsidR="00DA1918">
        <w:rPr>
          <w:rFonts w:ascii="Arial" w:hAnsi="Arial"/>
        </w:rPr>
        <w:t xml:space="preserve"> the official Warner Brothers licensed Polar Express Train </w:t>
      </w:r>
      <w:r w:rsidR="003272F7">
        <w:rPr>
          <w:rFonts w:ascii="Arial" w:hAnsi="Arial"/>
        </w:rPr>
        <w:t xml:space="preserve">Ride </w:t>
      </w:r>
      <w:r w:rsidR="00DA1918">
        <w:rPr>
          <w:rFonts w:ascii="Arial" w:hAnsi="Arial"/>
        </w:rPr>
        <w:t xml:space="preserve">for the holiday season, </w:t>
      </w:r>
      <w:r w:rsidRPr="00456FD2">
        <w:rPr>
          <w:rFonts w:ascii="Arial" w:hAnsi="Arial"/>
        </w:rPr>
        <w:t>has enhanced</w:t>
      </w:r>
      <w:r w:rsidR="003272F7">
        <w:rPr>
          <w:rFonts w:ascii="Arial" w:hAnsi="Arial"/>
        </w:rPr>
        <w:t xml:space="preserve"> t</w:t>
      </w:r>
      <w:r w:rsidR="00B87863">
        <w:rPr>
          <w:rFonts w:ascii="Arial" w:hAnsi="Arial"/>
        </w:rPr>
        <w:t>he downtown experience and attra</w:t>
      </w:r>
      <w:r w:rsidR="003272F7">
        <w:rPr>
          <w:rFonts w:ascii="Arial" w:hAnsi="Arial"/>
        </w:rPr>
        <w:t>ctiveness</w:t>
      </w:r>
      <w:r w:rsidRPr="00456FD2">
        <w:rPr>
          <w:rFonts w:ascii="Arial" w:hAnsi="Arial"/>
        </w:rPr>
        <w:t xml:space="preserve">.  The construction of </w:t>
      </w:r>
      <w:r w:rsidR="003272F7">
        <w:rPr>
          <w:rFonts w:ascii="Arial" w:hAnsi="Arial"/>
        </w:rPr>
        <w:t xml:space="preserve">the </w:t>
      </w:r>
      <w:r w:rsidRPr="00456FD2">
        <w:rPr>
          <w:rFonts w:ascii="Arial" w:hAnsi="Arial"/>
        </w:rPr>
        <w:t>historic replica of the original Pavilion on the Lake as the area</w:t>
      </w:r>
      <w:r w:rsidR="00F86E17">
        <w:rPr>
          <w:rFonts w:ascii="Arial" w:hAnsi="Arial"/>
        </w:rPr>
        <w:t>'</w:t>
      </w:r>
      <w:r w:rsidRPr="00456FD2">
        <w:rPr>
          <w:rFonts w:ascii="Arial" w:hAnsi="Arial"/>
        </w:rPr>
        <w:t>s premier boutique wedding and private function venue has infused</w:t>
      </w:r>
      <w:r w:rsidR="00E71764">
        <w:rPr>
          <w:rFonts w:ascii="Arial" w:hAnsi="Arial"/>
        </w:rPr>
        <w:t xml:space="preserve"> and continues to boost</w:t>
      </w:r>
      <w:r w:rsidRPr="00456FD2">
        <w:rPr>
          <w:rFonts w:ascii="Arial" w:hAnsi="Arial"/>
        </w:rPr>
        <w:t xml:space="preserve"> the economic vibrancy of</w:t>
      </w:r>
      <w:r w:rsidR="00E71764">
        <w:rPr>
          <w:rFonts w:ascii="Arial" w:hAnsi="Arial"/>
        </w:rPr>
        <w:t xml:space="preserve"> the downtown area as well.   </w:t>
      </w:r>
      <w:r w:rsidR="00400873">
        <w:rPr>
          <w:rFonts w:ascii="Arial" w:hAnsi="Arial"/>
        </w:rPr>
        <w:t xml:space="preserve">The potential development of a performing arts center </w:t>
      </w:r>
      <w:r w:rsidR="00B752B1">
        <w:rPr>
          <w:rFonts w:ascii="Arial" w:hAnsi="Arial"/>
        </w:rPr>
        <w:t xml:space="preserve">is </w:t>
      </w:r>
      <w:r w:rsidR="00400873">
        <w:rPr>
          <w:rFonts w:ascii="Arial" w:hAnsi="Arial"/>
        </w:rPr>
        <w:t>being explored</w:t>
      </w:r>
      <w:r w:rsidR="00F217B5">
        <w:rPr>
          <w:rFonts w:ascii="Arial" w:hAnsi="Arial"/>
        </w:rPr>
        <w:t xml:space="preserve"> through a feasibility study which is expected to be complete by the second half of 2019.  </w:t>
      </w:r>
      <w:r w:rsidR="003272F7">
        <w:rPr>
          <w:rFonts w:ascii="Arial" w:hAnsi="Arial"/>
        </w:rPr>
        <w:t xml:space="preserve"> </w:t>
      </w:r>
    </w:p>
    <w:p w:rsidR="00CA4673" w:rsidRPr="00456FD2" w:rsidRDefault="00CA4673" w:rsidP="00CA4673">
      <w:pPr>
        <w:jc w:val="both"/>
        <w:rPr>
          <w:rFonts w:ascii="Arial" w:hAnsi="Arial"/>
          <w:b/>
        </w:rPr>
      </w:pPr>
    </w:p>
    <w:p w:rsidR="00BC6904" w:rsidRDefault="006C2DDA" w:rsidP="006C2DDA">
      <w:pPr>
        <w:pStyle w:val="ListParagraph"/>
        <w:numPr>
          <w:ilvl w:val="0"/>
          <w:numId w:val="3"/>
        </w:numPr>
        <w:jc w:val="both"/>
        <w:rPr>
          <w:rFonts w:ascii="Arial" w:hAnsi="Arial"/>
          <w:b/>
        </w:rPr>
      </w:pPr>
      <w:r w:rsidRPr="00456FD2">
        <w:rPr>
          <w:rFonts w:ascii="Arial" w:hAnsi="Arial"/>
          <w:b/>
        </w:rPr>
        <w:t xml:space="preserve"> Highway Commercial/</w:t>
      </w:r>
      <w:r w:rsidR="00C46942" w:rsidRPr="00456FD2">
        <w:rPr>
          <w:rFonts w:ascii="Arial" w:hAnsi="Arial"/>
          <w:b/>
        </w:rPr>
        <w:t>Retail</w:t>
      </w:r>
    </w:p>
    <w:p w:rsidR="00471574" w:rsidRDefault="00471574" w:rsidP="00435F87">
      <w:pPr>
        <w:ind w:left="630"/>
        <w:jc w:val="both"/>
        <w:rPr>
          <w:rFonts w:ascii="Arial" w:hAnsi="Arial"/>
        </w:rPr>
      </w:pPr>
      <w:r>
        <w:rPr>
          <w:rFonts w:ascii="Arial" w:hAnsi="Arial"/>
        </w:rPr>
        <w:t xml:space="preserve">The City’s </w:t>
      </w:r>
      <w:r w:rsidR="00B31E85">
        <w:rPr>
          <w:rFonts w:ascii="Arial" w:hAnsi="Arial"/>
        </w:rPr>
        <w:t>“gateway” entrance roadways</w:t>
      </w:r>
      <w:r w:rsidR="000C39B4">
        <w:rPr>
          <w:rFonts w:ascii="Arial" w:hAnsi="Arial"/>
        </w:rPr>
        <w:t xml:space="preserve"> (SR19, SR441, Old 441</w:t>
      </w:r>
      <w:r w:rsidR="00435F87">
        <w:rPr>
          <w:rFonts w:ascii="Arial" w:hAnsi="Arial"/>
        </w:rPr>
        <w:t xml:space="preserve">, </w:t>
      </w:r>
      <w:r w:rsidR="00750CF1">
        <w:rPr>
          <w:rFonts w:ascii="Arial" w:hAnsi="Arial"/>
        </w:rPr>
        <w:t>and CR561</w:t>
      </w:r>
      <w:r w:rsidR="00435F87">
        <w:rPr>
          <w:rFonts w:ascii="Arial" w:hAnsi="Arial"/>
        </w:rPr>
        <w:t xml:space="preserve"> &amp; 448) are centers of commerce</w:t>
      </w:r>
      <w:r w:rsidR="00B31E85">
        <w:rPr>
          <w:rFonts w:ascii="Arial" w:hAnsi="Arial"/>
        </w:rPr>
        <w:t xml:space="preserve"> and commercial development</w:t>
      </w:r>
      <w:r w:rsidR="00435F87" w:rsidRPr="00435F87">
        <w:rPr>
          <w:rFonts w:ascii="Arial" w:hAnsi="Arial"/>
        </w:rPr>
        <w:t>.  The development of a new Publix anchored</w:t>
      </w:r>
      <w:r w:rsidR="00202324">
        <w:rPr>
          <w:rFonts w:ascii="Arial" w:hAnsi="Arial"/>
        </w:rPr>
        <w:t xml:space="preserve"> Ta</w:t>
      </w:r>
      <w:r w:rsidR="001109F9">
        <w:rPr>
          <w:rFonts w:ascii="Arial" w:hAnsi="Arial"/>
        </w:rPr>
        <w:t>vares Crossroads</w:t>
      </w:r>
      <w:r w:rsidR="00435F87" w:rsidRPr="00435F87">
        <w:rPr>
          <w:rFonts w:ascii="Arial" w:hAnsi="Arial"/>
        </w:rPr>
        <w:t xml:space="preserve"> shopping center</w:t>
      </w:r>
      <w:r w:rsidR="00435F87">
        <w:rPr>
          <w:rFonts w:ascii="Arial" w:hAnsi="Arial"/>
        </w:rPr>
        <w:t xml:space="preserve"> on SR 19</w:t>
      </w:r>
      <w:r w:rsidR="00435F87" w:rsidRPr="00435F87">
        <w:rPr>
          <w:rFonts w:ascii="Arial" w:hAnsi="Arial"/>
        </w:rPr>
        <w:t xml:space="preserve"> is complete and 10 to 15 additional new retail and restaurant business will be added in addition to the Publix grocery store within the complex</w:t>
      </w:r>
      <w:r w:rsidR="000C39B4">
        <w:rPr>
          <w:rFonts w:ascii="Arial" w:hAnsi="Arial"/>
        </w:rPr>
        <w:t xml:space="preserve"> and on adjacent </w:t>
      </w:r>
      <w:r w:rsidR="00C403A9">
        <w:rPr>
          <w:rFonts w:ascii="Arial" w:hAnsi="Arial"/>
        </w:rPr>
        <w:t xml:space="preserve">out parcels. </w:t>
      </w:r>
      <w:r w:rsidR="00435F87" w:rsidRPr="00435F87">
        <w:rPr>
          <w:rFonts w:ascii="Arial" w:hAnsi="Arial"/>
        </w:rPr>
        <w:t xml:space="preserve">The growth and development of additional housing units, including a 1,200 unit planned development of the Shanti </w:t>
      </w:r>
      <w:proofErr w:type="spellStart"/>
      <w:r w:rsidR="00435F87" w:rsidRPr="00435F87">
        <w:rPr>
          <w:rFonts w:ascii="Arial" w:hAnsi="Arial"/>
        </w:rPr>
        <w:t>Nikettan</w:t>
      </w:r>
      <w:proofErr w:type="spellEnd"/>
      <w:r w:rsidR="000C39B4">
        <w:rPr>
          <w:rFonts w:ascii="Arial" w:hAnsi="Arial"/>
        </w:rPr>
        <w:t xml:space="preserve"> Phases IV through V1 villages (SR19)</w:t>
      </w:r>
      <w:r w:rsidR="00EC1DE3">
        <w:rPr>
          <w:rFonts w:ascii="Arial" w:hAnsi="Arial"/>
        </w:rPr>
        <w:t xml:space="preserve">.  The </w:t>
      </w:r>
      <w:r w:rsidR="00EC1DE3">
        <w:rPr>
          <w:rFonts w:ascii="Arial" w:hAnsi="Arial"/>
        </w:rPr>
        <w:lastRenderedPageBreak/>
        <w:t>Development of Avalon Park Village</w:t>
      </w:r>
      <w:r>
        <w:rPr>
          <w:rFonts w:ascii="Arial" w:hAnsi="Arial"/>
        </w:rPr>
        <w:t xml:space="preserve"> (SR 441 Waterman Hospital vicinity)</w:t>
      </w:r>
      <w:r w:rsidR="00EC1DE3">
        <w:rPr>
          <w:rFonts w:ascii="Arial" w:hAnsi="Arial"/>
        </w:rPr>
        <w:t xml:space="preserve"> </w:t>
      </w:r>
      <w:r w:rsidR="00435F87" w:rsidRPr="00435F87">
        <w:rPr>
          <w:rFonts w:ascii="Arial" w:hAnsi="Arial"/>
        </w:rPr>
        <w:t>will increase the demand and opportunities for additional retail and rel</w:t>
      </w:r>
      <w:r w:rsidR="000C39B4">
        <w:rPr>
          <w:rFonts w:ascii="Arial" w:hAnsi="Arial"/>
        </w:rPr>
        <w:t xml:space="preserve">ated highway commercial growth in these corridors.  </w:t>
      </w:r>
    </w:p>
    <w:p w:rsidR="00471574" w:rsidRDefault="00471574" w:rsidP="00435F87">
      <w:pPr>
        <w:ind w:left="630"/>
        <w:jc w:val="both"/>
        <w:rPr>
          <w:rFonts w:ascii="Arial" w:hAnsi="Arial"/>
        </w:rPr>
      </w:pPr>
    </w:p>
    <w:p w:rsidR="00B31E85" w:rsidRPr="00E02088" w:rsidRDefault="000C39B4" w:rsidP="00E02088">
      <w:pPr>
        <w:ind w:left="630"/>
        <w:jc w:val="both"/>
        <w:rPr>
          <w:rFonts w:ascii="Arial" w:hAnsi="Arial"/>
        </w:rPr>
      </w:pPr>
      <w:r>
        <w:rPr>
          <w:rFonts w:ascii="Arial" w:hAnsi="Arial"/>
        </w:rPr>
        <w:t>As the natural progre</w:t>
      </w:r>
      <w:r w:rsidR="00C403A9">
        <w:rPr>
          <w:rFonts w:ascii="Arial" w:hAnsi="Arial"/>
        </w:rPr>
        <w:t xml:space="preserve">ssion of growth/development of residential units </w:t>
      </w:r>
      <w:r>
        <w:rPr>
          <w:rFonts w:ascii="Arial" w:hAnsi="Arial"/>
        </w:rPr>
        <w:t xml:space="preserve">occurs in the direction of the ISBA boundary to the Southeast along the </w:t>
      </w:r>
      <w:r w:rsidR="00C403A9">
        <w:rPr>
          <w:rFonts w:ascii="Arial" w:hAnsi="Arial"/>
        </w:rPr>
        <w:t xml:space="preserve">S.R. 19 and </w:t>
      </w:r>
      <w:r>
        <w:rPr>
          <w:rFonts w:ascii="Arial" w:hAnsi="Arial"/>
        </w:rPr>
        <w:t>448/561 corridor</w:t>
      </w:r>
      <w:r w:rsidR="00C403A9">
        <w:rPr>
          <w:rFonts w:ascii="Arial" w:hAnsi="Arial"/>
        </w:rPr>
        <w:t>s,</w:t>
      </w:r>
      <w:r>
        <w:rPr>
          <w:rFonts w:ascii="Arial" w:hAnsi="Arial"/>
        </w:rPr>
        <w:t xml:space="preserve"> </w:t>
      </w:r>
      <w:r w:rsidR="00C403A9">
        <w:rPr>
          <w:rFonts w:ascii="Arial" w:hAnsi="Arial"/>
        </w:rPr>
        <w:t xml:space="preserve">the </w:t>
      </w:r>
      <w:r>
        <w:rPr>
          <w:rFonts w:ascii="Arial" w:hAnsi="Arial"/>
        </w:rPr>
        <w:t xml:space="preserve">potential for </w:t>
      </w:r>
      <w:r w:rsidR="00F86E17">
        <w:rPr>
          <w:rFonts w:ascii="Arial" w:hAnsi="Arial"/>
        </w:rPr>
        <w:t xml:space="preserve">an </w:t>
      </w:r>
      <w:r>
        <w:rPr>
          <w:rFonts w:ascii="Arial" w:hAnsi="Arial"/>
        </w:rPr>
        <w:t>additional small strip mall and related commercial/reta</w:t>
      </w:r>
      <w:r w:rsidR="00E02088">
        <w:rPr>
          <w:rFonts w:ascii="Arial" w:hAnsi="Arial"/>
        </w:rPr>
        <w:t>il development in these sectors</w:t>
      </w:r>
      <w:r w:rsidR="00C403A9">
        <w:rPr>
          <w:rFonts w:ascii="Arial" w:hAnsi="Arial"/>
        </w:rPr>
        <w:t xml:space="preserve"> as these business opportunities are driven in large part to numbers of rooftops.  </w:t>
      </w:r>
    </w:p>
    <w:p w:rsidR="00471574" w:rsidRPr="000C39B4" w:rsidRDefault="00471574" w:rsidP="000C39B4">
      <w:pPr>
        <w:jc w:val="both"/>
        <w:rPr>
          <w:rFonts w:ascii="Arial" w:hAnsi="Arial"/>
          <w:b/>
        </w:rPr>
      </w:pPr>
    </w:p>
    <w:p w:rsidR="00C46942" w:rsidRDefault="00C46942" w:rsidP="006C2DDA">
      <w:pPr>
        <w:pStyle w:val="ListParagraph"/>
        <w:numPr>
          <w:ilvl w:val="0"/>
          <w:numId w:val="3"/>
        </w:numPr>
        <w:jc w:val="both"/>
        <w:rPr>
          <w:rFonts w:ascii="Arial" w:hAnsi="Arial"/>
          <w:b/>
        </w:rPr>
      </w:pPr>
      <w:r w:rsidRPr="00456FD2">
        <w:rPr>
          <w:rFonts w:ascii="Arial" w:hAnsi="Arial"/>
          <w:b/>
        </w:rPr>
        <w:t xml:space="preserve"> Quick Service &amp; Casual Dini</w:t>
      </w:r>
      <w:bookmarkStart w:id="0" w:name="_GoBack"/>
      <w:bookmarkEnd w:id="0"/>
      <w:r w:rsidRPr="00456FD2">
        <w:rPr>
          <w:rFonts w:ascii="Arial" w:hAnsi="Arial"/>
          <w:b/>
        </w:rPr>
        <w:t>ng</w:t>
      </w:r>
    </w:p>
    <w:p w:rsidR="00AE2A59" w:rsidRDefault="002631A4" w:rsidP="002631A4">
      <w:pPr>
        <w:ind w:left="630"/>
        <w:jc w:val="both"/>
        <w:rPr>
          <w:rFonts w:ascii="Arial" w:hAnsi="Arial"/>
        </w:rPr>
      </w:pPr>
      <w:r>
        <w:rPr>
          <w:rFonts w:ascii="Arial" w:hAnsi="Arial"/>
        </w:rPr>
        <w:t>This component is a key element to maintaining and fostering an attitude, perception</w:t>
      </w:r>
      <w:r w:rsidR="00F86E17">
        <w:rPr>
          <w:rFonts w:ascii="Arial" w:hAnsi="Arial"/>
        </w:rPr>
        <w:t>,</w:t>
      </w:r>
      <w:r>
        <w:rPr>
          <w:rFonts w:ascii="Arial" w:hAnsi="Arial"/>
        </w:rPr>
        <w:t xml:space="preserve"> and feeling of growth and vibrancy. </w:t>
      </w:r>
      <w:r w:rsidR="00AE2A59">
        <w:rPr>
          <w:rFonts w:ascii="Arial" w:hAnsi="Arial"/>
        </w:rPr>
        <w:t>With the dynamic, mobile</w:t>
      </w:r>
      <w:r w:rsidR="00F86E17">
        <w:rPr>
          <w:rFonts w:ascii="Arial" w:hAnsi="Arial"/>
        </w:rPr>
        <w:t>,</w:t>
      </w:r>
      <w:r w:rsidR="00AE2A59">
        <w:rPr>
          <w:rFonts w:ascii="Arial" w:hAnsi="Arial"/>
        </w:rPr>
        <w:t xml:space="preserve"> and fast</w:t>
      </w:r>
      <w:r w:rsidR="00F86E17">
        <w:rPr>
          <w:rFonts w:ascii="Arial" w:hAnsi="Arial"/>
        </w:rPr>
        <w:t>-</w:t>
      </w:r>
      <w:r w:rsidR="00AE2A59">
        <w:rPr>
          <w:rFonts w:ascii="Arial" w:hAnsi="Arial"/>
        </w:rPr>
        <w:t xml:space="preserve">paced nature of our </w:t>
      </w:r>
      <w:r w:rsidR="00C403A9">
        <w:rPr>
          <w:rFonts w:ascii="Arial" w:hAnsi="Arial"/>
        </w:rPr>
        <w:t xml:space="preserve">contemporary </w:t>
      </w:r>
      <w:r w:rsidR="00AE2A59">
        <w:rPr>
          <w:rFonts w:ascii="Arial" w:hAnsi="Arial"/>
        </w:rPr>
        <w:t>culture and the variety of options, specialties</w:t>
      </w:r>
      <w:r w:rsidR="00F86E17">
        <w:rPr>
          <w:rFonts w:ascii="Arial" w:hAnsi="Arial"/>
        </w:rPr>
        <w:t>,</w:t>
      </w:r>
      <w:r w:rsidR="00AE2A59">
        <w:rPr>
          <w:rFonts w:ascii="Arial" w:hAnsi="Arial"/>
        </w:rPr>
        <w:t xml:space="preserve"> and healthy choices available</w:t>
      </w:r>
      <w:r w:rsidR="00AE2A59" w:rsidRPr="00AE2A59">
        <w:rPr>
          <w:rFonts w:ascii="Arial" w:hAnsi="Arial"/>
        </w:rPr>
        <w:t xml:space="preserve"> </w:t>
      </w:r>
      <w:r w:rsidR="00AE2A59">
        <w:rPr>
          <w:rFonts w:ascii="Arial" w:hAnsi="Arial"/>
        </w:rPr>
        <w:t>it is the strongest and fastest</w:t>
      </w:r>
      <w:r w:rsidR="00F86E17">
        <w:rPr>
          <w:rFonts w:ascii="Arial" w:hAnsi="Arial"/>
        </w:rPr>
        <w:t>-</w:t>
      </w:r>
      <w:r w:rsidR="00AE2A59">
        <w:rPr>
          <w:rFonts w:ascii="Arial" w:hAnsi="Arial"/>
        </w:rPr>
        <w:t>growing sector of the restaurant industry and one area in which our City is lacking business growth</w:t>
      </w:r>
      <w:r w:rsidR="00EC1DE3">
        <w:rPr>
          <w:rFonts w:ascii="Arial" w:hAnsi="Arial"/>
        </w:rPr>
        <w:t xml:space="preserve">. </w:t>
      </w:r>
      <w:r w:rsidR="00AE2A59">
        <w:rPr>
          <w:rFonts w:ascii="Arial" w:hAnsi="Arial"/>
        </w:rPr>
        <w:t xml:space="preserve"> </w:t>
      </w:r>
      <w:r>
        <w:rPr>
          <w:rFonts w:ascii="Arial" w:hAnsi="Arial"/>
        </w:rPr>
        <w:t xml:space="preserve">Areas of focus for </w:t>
      </w:r>
      <w:r w:rsidR="00F86E17">
        <w:rPr>
          <w:rFonts w:ascii="Arial" w:hAnsi="Arial"/>
        </w:rPr>
        <w:t xml:space="preserve">the </w:t>
      </w:r>
      <w:r w:rsidR="00AE2A59">
        <w:rPr>
          <w:rFonts w:ascii="Arial" w:hAnsi="Arial"/>
        </w:rPr>
        <w:t xml:space="preserve">development of this </w:t>
      </w:r>
      <w:r>
        <w:rPr>
          <w:rFonts w:ascii="Arial" w:hAnsi="Arial"/>
        </w:rPr>
        <w:t>component are</w:t>
      </w:r>
      <w:r w:rsidR="00AE2A59">
        <w:rPr>
          <w:rFonts w:ascii="Arial" w:hAnsi="Arial"/>
        </w:rPr>
        <w:t>:</w:t>
      </w:r>
    </w:p>
    <w:p w:rsidR="000B3F32" w:rsidRDefault="000B3F32" w:rsidP="002631A4">
      <w:pPr>
        <w:ind w:left="630"/>
        <w:jc w:val="both"/>
        <w:rPr>
          <w:rFonts w:ascii="Arial" w:hAnsi="Arial"/>
        </w:rPr>
      </w:pPr>
    </w:p>
    <w:p w:rsidR="002631A4" w:rsidRDefault="00AE2A59" w:rsidP="00AE2A59">
      <w:pPr>
        <w:pStyle w:val="ListParagraph"/>
        <w:numPr>
          <w:ilvl w:val="0"/>
          <w:numId w:val="4"/>
        </w:numPr>
        <w:jc w:val="both"/>
        <w:rPr>
          <w:rFonts w:ascii="Arial" w:hAnsi="Arial"/>
        </w:rPr>
      </w:pPr>
      <w:r>
        <w:rPr>
          <w:rFonts w:ascii="Arial" w:hAnsi="Arial"/>
        </w:rPr>
        <w:t>T</w:t>
      </w:r>
      <w:r w:rsidR="002631A4" w:rsidRPr="00AE2A59">
        <w:rPr>
          <w:rFonts w:ascii="Arial" w:hAnsi="Arial"/>
        </w:rPr>
        <w:t xml:space="preserve">he </w:t>
      </w:r>
      <w:r>
        <w:rPr>
          <w:rFonts w:ascii="Arial" w:hAnsi="Arial"/>
        </w:rPr>
        <w:t xml:space="preserve">SR </w:t>
      </w:r>
      <w:r w:rsidR="002631A4" w:rsidRPr="00AE2A59">
        <w:rPr>
          <w:rFonts w:ascii="Arial" w:hAnsi="Arial"/>
        </w:rPr>
        <w:t xml:space="preserve">441 </w:t>
      </w:r>
      <w:r>
        <w:rPr>
          <w:rFonts w:ascii="Arial" w:hAnsi="Arial"/>
        </w:rPr>
        <w:t xml:space="preserve">corridor </w:t>
      </w:r>
      <w:r w:rsidR="002631A4" w:rsidRPr="00AE2A59">
        <w:rPr>
          <w:rFonts w:ascii="Arial" w:hAnsi="Arial"/>
        </w:rPr>
        <w:t>frontage of the Medical Village across from Waterman Hospital</w:t>
      </w:r>
      <w:r>
        <w:rPr>
          <w:rFonts w:ascii="Arial" w:hAnsi="Arial"/>
        </w:rPr>
        <w:t>.</w:t>
      </w:r>
    </w:p>
    <w:p w:rsidR="00AE2A59" w:rsidRPr="00AE2A59" w:rsidRDefault="000B3F32" w:rsidP="00AE2A59">
      <w:pPr>
        <w:pStyle w:val="ListParagraph"/>
        <w:numPr>
          <w:ilvl w:val="0"/>
          <w:numId w:val="4"/>
        </w:numPr>
        <w:jc w:val="both"/>
        <w:rPr>
          <w:rFonts w:ascii="Arial" w:hAnsi="Arial"/>
        </w:rPr>
      </w:pPr>
      <w:r>
        <w:rPr>
          <w:rFonts w:ascii="Arial" w:hAnsi="Arial"/>
        </w:rPr>
        <w:t>The SR 19 Corridor</w:t>
      </w:r>
      <w:r w:rsidR="00A05E89">
        <w:rPr>
          <w:rFonts w:ascii="Arial" w:hAnsi="Arial"/>
        </w:rPr>
        <w:t>, with emphasis on the 561 intersection</w:t>
      </w:r>
      <w:r w:rsidR="00F86E17">
        <w:rPr>
          <w:rFonts w:ascii="Arial" w:hAnsi="Arial"/>
        </w:rPr>
        <w:t>s</w:t>
      </w:r>
      <w:r>
        <w:rPr>
          <w:rFonts w:ascii="Arial" w:hAnsi="Arial"/>
        </w:rPr>
        <w:t xml:space="preserve"> in the vicinity of the </w:t>
      </w:r>
      <w:r w:rsidR="00AE2A59">
        <w:rPr>
          <w:rFonts w:ascii="Arial" w:hAnsi="Arial"/>
        </w:rPr>
        <w:t>New Tavares Crossing retail center.</w:t>
      </w:r>
      <w:r w:rsidR="005520BA">
        <w:rPr>
          <w:rFonts w:ascii="Arial" w:hAnsi="Arial"/>
        </w:rPr>
        <w:t xml:space="preserve"> In late 2018, the City’s first McDonald’s was opened</w:t>
      </w:r>
      <w:r w:rsidR="00E45CDE">
        <w:rPr>
          <w:rFonts w:ascii="Arial" w:hAnsi="Arial"/>
        </w:rPr>
        <w:t xml:space="preserve"> at this intersection.  This will be key to the attraction and development of additional national and regional brand franchises.</w:t>
      </w:r>
    </w:p>
    <w:p w:rsidR="00456FD2" w:rsidRPr="00456FD2" w:rsidRDefault="00456FD2" w:rsidP="00456FD2">
      <w:pPr>
        <w:jc w:val="both"/>
        <w:rPr>
          <w:rFonts w:ascii="Arial" w:hAnsi="Arial"/>
          <w:b/>
        </w:rPr>
      </w:pPr>
    </w:p>
    <w:p w:rsidR="003D370F" w:rsidRDefault="003D370F" w:rsidP="006C2DDA">
      <w:pPr>
        <w:pStyle w:val="ListParagraph"/>
        <w:numPr>
          <w:ilvl w:val="0"/>
          <w:numId w:val="3"/>
        </w:numPr>
        <w:jc w:val="both"/>
        <w:rPr>
          <w:rFonts w:ascii="Arial" w:hAnsi="Arial"/>
          <w:b/>
        </w:rPr>
      </w:pPr>
      <w:r w:rsidRPr="00456FD2">
        <w:rPr>
          <w:rFonts w:ascii="Arial" w:hAnsi="Arial"/>
          <w:b/>
        </w:rPr>
        <w:t xml:space="preserve"> Light Industrial Manufacturing Center</w:t>
      </w:r>
    </w:p>
    <w:p w:rsidR="00D976C5" w:rsidRDefault="002215C0" w:rsidP="00D544B5">
      <w:pPr>
        <w:ind w:left="630"/>
        <w:jc w:val="both"/>
        <w:rPr>
          <w:rFonts w:ascii="Arial" w:hAnsi="Arial"/>
        </w:rPr>
      </w:pPr>
      <w:r>
        <w:rPr>
          <w:rFonts w:ascii="Arial" w:hAnsi="Arial"/>
        </w:rPr>
        <w:t>T</w:t>
      </w:r>
      <w:r w:rsidR="0000306B">
        <w:rPr>
          <w:rFonts w:ascii="Arial" w:hAnsi="Arial"/>
        </w:rPr>
        <w:t>he City’s future boundaries in all quadrants have been defined by the Inter-local Services Boundary Agreement (I</w:t>
      </w:r>
      <w:r w:rsidR="004B1360">
        <w:rPr>
          <w:rFonts w:ascii="Arial" w:hAnsi="Arial"/>
        </w:rPr>
        <w:t>SBA</w:t>
      </w:r>
      <w:r w:rsidR="0000306B">
        <w:rPr>
          <w:rFonts w:ascii="Arial" w:hAnsi="Arial"/>
        </w:rPr>
        <w:t xml:space="preserve">). </w:t>
      </w:r>
      <w:r>
        <w:rPr>
          <w:rFonts w:ascii="Arial" w:hAnsi="Arial"/>
        </w:rPr>
        <w:t xml:space="preserve">  The City’s growth a</w:t>
      </w:r>
      <w:r w:rsidR="004B1360">
        <w:rPr>
          <w:rFonts w:ascii="Arial" w:hAnsi="Arial"/>
        </w:rPr>
        <w:t>long the old 441 corridor</w:t>
      </w:r>
      <w:r w:rsidR="00F86E17">
        <w:rPr>
          <w:rFonts w:ascii="Arial" w:hAnsi="Arial"/>
        </w:rPr>
        <w:t>s</w:t>
      </w:r>
      <w:r w:rsidR="004B1360">
        <w:rPr>
          <w:rFonts w:ascii="Arial" w:hAnsi="Arial"/>
        </w:rPr>
        <w:t xml:space="preserve"> </w:t>
      </w:r>
      <w:r>
        <w:rPr>
          <w:rFonts w:ascii="Arial" w:hAnsi="Arial"/>
        </w:rPr>
        <w:t xml:space="preserve">to the East, will include </w:t>
      </w:r>
      <w:r w:rsidR="004B1360">
        <w:rPr>
          <w:rFonts w:ascii="Arial" w:hAnsi="Arial"/>
        </w:rPr>
        <w:t xml:space="preserve">industrial properties which are </w:t>
      </w:r>
      <w:r>
        <w:rPr>
          <w:rFonts w:ascii="Arial" w:hAnsi="Arial"/>
        </w:rPr>
        <w:t>currently located outside City b</w:t>
      </w:r>
      <w:r w:rsidR="004B1360">
        <w:rPr>
          <w:rFonts w:ascii="Arial" w:hAnsi="Arial"/>
        </w:rPr>
        <w:t>oundaries</w:t>
      </w:r>
      <w:r>
        <w:rPr>
          <w:rFonts w:ascii="Arial" w:hAnsi="Arial"/>
        </w:rPr>
        <w:t xml:space="preserve"> and currently serving as centers of light industrial and manufacturing activity.  Additional transportation and utility infrastructure improvements (roadway, water, wastewater</w:t>
      </w:r>
      <w:r w:rsidR="00F86E17">
        <w:rPr>
          <w:rFonts w:ascii="Arial" w:hAnsi="Arial"/>
        </w:rPr>
        <w:t>,</w:t>
      </w:r>
      <w:r>
        <w:rPr>
          <w:rFonts w:ascii="Arial" w:hAnsi="Arial"/>
        </w:rPr>
        <w:t xml:space="preserve"> and stormwater) </w:t>
      </w:r>
      <w:r w:rsidR="004B1360">
        <w:rPr>
          <w:rFonts w:ascii="Arial" w:hAnsi="Arial"/>
        </w:rPr>
        <w:t xml:space="preserve">will </w:t>
      </w:r>
      <w:r>
        <w:rPr>
          <w:rFonts w:ascii="Arial" w:hAnsi="Arial"/>
        </w:rPr>
        <w:t xml:space="preserve">enhance the attractiveness of these properties to new businesses and will allow existing businesses in this area to improve and expand and flourish. </w:t>
      </w:r>
    </w:p>
    <w:p w:rsidR="00D976C5" w:rsidRDefault="00D976C5" w:rsidP="00BC6904">
      <w:pPr>
        <w:jc w:val="both"/>
        <w:rPr>
          <w:rFonts w:ascii="Arial" w:hAnsi="Arial"/>
        </w:rPr>
      </w:pPr>
    </w:p>
    <w:p w:rsidR="00D544B5" w:rsidRDefault="00D544B5" w:rsidP="00D544B5">
      <w:pPr>
        <w:jc w:val="both"/>
        <w:rPr>
          <w:rFonts w:ascii="Arial" w:hAnsi="Arial"/>
        </w:rPr>
      </w:pPr>
    </w:p>
    <w:p w:rsidR="003D6246" w:rsidRDefault="00F86E17" w:rsidP="00D544B5">
      <w:pPr>
        <w:jc w:val="both"/>
      </w:pPr>
      <w:r>
        <w:rPr>
          <w:rFonts w:ascii="Arial" w:hAnsi="Arial"/>
        </w:rPr>
        <w:t>The k</w:t>
      </w:r>
      <w:r w:rsidR="00BC6904">
        <w:rPr>
          <w:rFonts w:ascii="Arial" w:hAnsi="Arial"/>
        </w:rPr>
        <w:t>ey to the success of the</w:t>
      </w:r>
      <w:r w:rsidR="0056452F">
        <w:rPr>
          <w:rFonts w:ascii="Arial" w:hAnsi="Arial"/>
        </w:rPr>
        <w:t xml:space="preserve"> components is to continue </w:t>
      </w:r>
      <w:r w:rsidR="00BC6904">
        <w:rPr>
          <w:rFonts w:ascii="Arial" w:hAnsi="Arial"/>
        </w:rPr>
        <w:t xml:space="preserve">fostering an attitude </w:t>
      </w:r>
      <w:r>
        <w:rPr>
          <w:rFonts w:ascii="Arial" w:hAnsi="Arial"/>
        </w:rPr>
        <w:t>where</w:t>
      </w:r>
      <w:r w:rsidR="00BC6904">
        <w:rPr>
          <w:rFonts w:ascii="Arial" w:hAnsi="Arial"/>
        </w:rPr>
        <w:t xml:space="preserve"> the City and its staff are committed to facilitating our existing and new businesses to grow and prosper.</w:t>
      </w:r>
    </w:p>
    <w:sectPr w:rsidR="003D6246" w:rsidSect="00D544B5">
      <w:footerReference w:type="even"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681" w:rsidRDefault="00535681" w:rsidP="00DB361C">
      <w:r>
        <w:separator/>
      </w:r>
    </w:p>
  </w:endnote>
  <w:endnote w:type="continuationSeparator" w:id="0">
    <w:p w:rsidR="00535681" w:rsidRDefault="00535681" w:rsidP="00DB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4B5" w:rsidRDefault="00D544B5">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sidR="008E03AC">
      <w:rPr>
        <w:noProof/>
        <w:color w:val="323E4F" w:themeColor="text2" w:themeShade="BF"/>
      </w:rPr>
      <w:t>7</w:t>
    </w:r>
    <w:r>
      <w:rPr>
        <w:color w:val="323E4F" w:themeColor="text2" w:themeShade="BF"/>
      </w:rPr>
      <w:fldChar w:fldCharType="end"/>
    </w:r>
  </w:p>
  <w:p w:rsidR="00D544B5" w:rsidRDefault="00D54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8482809"/>
      <w:docPartObj>
        <w:docPartGallery w:val="Page Numbers (Bottom of Page)"/>
        <w:docPartUnique/>
      </w:docPartObj>
    </w:sdtPr>
    <w:sdtEndPr/>
    <w:sdtContent>
      <w:p w:rsidR="0098653C" w:rsidRDefault="00D544B5">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1815" cy="238760"/>
                  <wp:effectExtent l="19050" t="19050" r="19685" b="18415"/>
                  <wp:wrapNone/>
                  <wp:docPr id="5" name="Double Bracke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544B5" w:rsidRDefault="00D544B5">
                              <w:pPr>
                                <w:jc w:val="center"/>
                              </w:pPr>
                              <w:r>
                                <w:fldChar w:fldCharType="begin"/>
                              </w:r>
                              <w:r>
                                <w:instrText xml:space="preserve"> PAGE    \* MERGEFORMAT </w:instrText>
                              </w:r>
                              <w:r>
                                <w:fldChar w:fldCharType="separate"/>
                              </w:r>
                              <w:r w:rsidR="008E03AC">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GnsNwIAAGoEAAAOAAAAZHJzL2Uyb0RvYy54bWysVFFv0zAQfkfiP1h+Z2nG2pVo6TQ2hpAG&#10;VBr8gIvtNGaOL5zdpuPXc3HS0QFPiFay7uy7z999d87F5b51YmcoWPSlzE9mUhivUFu/KeXXL7ev&#10;llKECF6DQ29K+WiCvFy9fHHRd4U5xQadNiQYxIei70rZxNgVWRZUY1oIJ9gZz4c1UguRXdpkmqBn&#10;9NZlp7PZIuuRdEeoTAi8ezMeylXCr2uj4ue6DiYKV0rmFtNKaa2GNVtdQLEh6BqrJhrwDyxasJ4v&#10;fYK6gQhiS/YPqNYqwoB1PFHYZljXVplUA1eTz36r5r6BzqRaWJzQPckU/h+s+rRbk7C6lHMpPLTc&#10;ohvcVs6ItwTqgYWbDxr1XSg49L5b01Bl6O5QPQTh8boBvzFXRNg3BjQzy4f47FnC4AROFVX/ETVf&#10;AduISa59Te0AyEKIferK41NXzD4KxZvzeb7MmZ3io9PXy/NF6loGxSG5oxDfG2zFYJSyGomvwVK6&#10;A3Z3Iabe6KlC0N+kqFvHnd6BE/lisThPrKGYghn9gJrqRWf1rXUuObSprh0JTi3lbfpNyeE4zHnR&#10;M+Hl/HyeaDw7DMcYy9nw/xsG4dbrNKKDuO8mO4J1o800nZ/UHgQeGxX31X7qWYX6kXUnHAefHyob&#10;DdIPKXoe+lKG71sgI4X74Ll3b/Kzs+GVJIcNOt6tDrvgFUOUMkoxmtdxfFHbjuym4RvyVLHHK+5z&#10;beNhIEY2E18eaLaevZhjP0X9+kSsfgIAAP//AwBQSwMEFAAGAAgAAAAhAP8vKureAAAAAwEAAA8A&#10;AABkcnMvZG93bnJldi54bWxMj81OwzAQhO+VeAdrkbi1Dn9pG7KpEBWgcmhLQULc3HhJIuJ1FLut&#10;+/YYLvSy0mhGM9/ms2BasafeNZYRLkcJCOLS6oYrhPe3x+EEhPOKtWotE8KRHMyKs0GuMm0P/Er7&#10;ja9ELGGXKYTa+y6T0pU1GeVGtiOO3pftjfJR9pXUvTrEctPKqyRJpVENx4VadfRQU/m92RmEJ77R&#10;ISxXyfrlI/1cP08Xt/P5AvHiPNzfgfAU/H8YfvEjOhSRaWt3rJ1oEeIj/u9Gb5JOQWwRrscpyCKX&#10;p+zFDwAAAP//AwBQSwECLQAUAAYACAAAACEAtoM4kv4AAADhAQAAEwAAAAAAAAAAAAAAAAAAAAAA&#10;W0NvbnRlbnRfVHlwZXNdLnhtbFBLAQItABQABgAIAAAAIQA4/SH/1gAAAJQBAAALAAAAAAAAAAAA&#10;AAAAAC8BAABfcmVscy8ucmVsc1BLAQItABQABgAIAAAAIQC95GnsNwIAAGoEAAAOAAAAAAAAAAAA&#10;AAAAAC4CAABkcnMvZTJvRG9jLnhtbFBLAQItABQABgAIAAAAIQD/Lyrq3gAAAAMBAAAPAAAAAAAA&#10;AAAAAAAAAJEEAABkcnMvZG93bnJldi54bWxQSwUGAAAAAAQABADzAAAAnAUAAAAA&#10;" filled="t" strokecolor="gray" strokeweight="2.25pt">
                  <v:textbox inset=",0,,0">
                    <w:txbxContent>
                      <w:p w:rsidR="00D544B5" w:rsidRDefault="00D544B5">
                        <w:pPr>
                          <w:jc w:val="center"/>
                        </w:pPr>
                        <w:r>
                          <w:fldChar w:fldCharType="begin"/>
                        </w:r>
                        <w:r>
                          <w:instrText xml:space="preserve"> PAGE    \* MERGEFORMAT </w:instrText>
                        </w:r>
                        <w:r>
                          <w:fldChar w:fldCharType="separate"/>
                        </w:r>
                        <w:r w:rsidR="008E03AC">
                          <w:rPr>
                            <w:noProof/>
                          </w:rPr>
                          <w:t>6</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9525"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0E2C89DF" id="_x0000_t32" coordsize="21600,21600" o:spt="32" o:oned="t" path="m,l21600,21600e" filled="f">
                  <v:path arrowok="t" fillok="f" o:connecttype="none"/>
                  <o:lock v:ext="edit" shapetype="t"/>
                </v:shapetype>
                <v:shape id="Straight Arrow Connector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ZpJgIAAEsEAAAOAAAAZHJzL2Uyb0RvYy54bWysVMGO2jAQvVfqP1i5QxIaWDYirFYJ9LLt&#10;IrH9AGM7xGrisWxDQFX/vWMDEdteqqqK5IwznjdvZp6zeDp1LTkKYyWoIkrHSUSEYsCl2hfRt7f1&#10;aB4R66jitAUliugsbPS0/Phh0etcTKCBlgtDEETZvNdF1Din8zi2rBEdtWPQQqGzBtNRh1uzj7mh&#10;PaJ3bTxJklncg+HaABPW4tfq4oyWAb+uBXOvdW2FI20RITcXVhPWnV/j5YLme0N1I9mVBv0HFh2V&#10;CpMOUBV1lByM/AOqk8yAhdqNGXQx1LVkItSA1aTJb9VsG6pFqAWbY/XQJvv/YNnX48YQyYsoi4ii&#10;HY5o6wyV+8aRZ2OgJyUohW0EQzLfrV7bHINKtTG+XnZSW/0C7LslCsqGqr0IrN/OGqFSHxG/C/Eb&#10;qzHnrv8CHM/Qg4PQulNtOg+JTSGnMKHzMCFxcoThx+k0nadTHCS7+WKa3wK1se6zgI54o4jstY6h&#10;gDSkoccX6zwtmt8CfFYFa9m2QQ6tIj1ynzwkSYiw0Eruvf6cNftd2RpypKioeeKfUCR67o8ZOCge&#10;0BpB+epqOyrbi43ZW+XxsDLkc7UukvnxmDyu5qt5Nsoms9UoS6pq9Lwus9FsnT5Mq09VWVbpT08t&#10;zfJGci6UZ3eTb5r9nTyuF+kivEHAQx/i9+ihYUj29g6kw2j9NC+62AE/b8xt5KjYcPh6u/yVuN+j&#10;ff8PWP4CAAD//wMAUEsDBBQABgAIAAAAIQD1pk3X1wAAAAIBAAAPAAAAZHJzL2Rvd25yZXYueG1s&#10;TI/BTsMwDIbvSLxDZCQuiKXsUJXSdIKhHRAnNg47eo1pCo1TNelW3h6PC1wsffqt35+r1ex7daQx&#10;doEN3C0yUMRNsB23Bt53m9sCVEzIFvvAZOCbIqzqy4sKSxtO/EbHbWqVlHAs0YBLaSi1jo0jj3ER&#10;BmLJPsLoMQmOrbYjnqTc93qZZbn22LFccDjQ2lHztZ28gQ25/ikUy+eX6TXL436PN+vP3Jjrq/nx&#10;AVSiOf0tw1lf1KEWp0OY2EbVG5BH0u+UrMjvBQ9n1HWl/6vXPwAAAP//AwBQSwECLQAUAAYACAAA&#10;ACEAtoM4kv4AAADhAQAAEwAAAAAAAAAAAAAAAAAAAAAAW0NvbnRlbnRfVHlwZXNdLnhtbFBLAQIt&#10;ABQABgAIAAAAIQA4/SH/1gAAAJQBAAALAAAAAAAAAAAAAAAAAC8BAABfcmVscy8ucmVsc1BLAQIt&#10;ABQABgAIAAAAIQBI0aZpJgIAAEsEAAAOAAAAAAAAAAAAAAAAAC4CAABkcnMvZTJvRG9jLnhtbFBL&#10;AQItABQABgAIAAAAIQD1pk3X1wAAAAIBAAAPAAAAAAAAAAAAAAAAAIAEAABkcnMvZG93bnJldi54&#10;bWxQSwUGAAAAAAQABADzAAAAhA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681" w:rsidRDefault="00535681" w:rsidP="00DB361C">
      <w:r>
        <w:separator/>
      </w:r>
    </w:p>
  </w:footnote>
  <w:footnote w:type="continuationSeparator" w:id="0">
    <w:p w:rsidR="00535681" w:rsidRDefault="00535681" w:rsidP="00DB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B4D99"/>
    <w:multiLevelType w:val="hybridMultilevel"/>
    <w:tmpl w:val="0FB859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7585060"/>
    <w:multiLevelType w:val="hybridMultilevel"/>
    <w:tmpl w:val="84B8160E"/>
    <w:lvl w:ilvl="0" w:tplc="0409000F">
      <w:start w:val="1"/>
      <w:numFmt w:val="decimal"/>
      <w:lvlText w:val="%1."/>
      <w:lvlJc w:val="lef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C66676"/>
    <w:multiLevelType w:val="hybridMultilevel"/>
    <w:tmpl w:val="2E70DAF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MTM2MDKzsDS3NDVX0lEKTi0uzszPAykwrAUAdC7OYywAAAA="/>
  </w:docVars>
  <w:rsids>
    <w:rsidRoot w:val="00BC6904"/>
    <w:rsid w:val="0000306B"/>
    <w:rsid w:val="000056EA"/>
    <w:rsid w:val="0003190A"/>
    <w:rsid w:val="00034843"/>
    <w:rsid w:val="000929FF"/>
    <w:rsid w:val="00093515"/>
    <w:rsid w:val="000B3F32"/>
    <w:rsid w:val="000C39B4"/>
    <w:rsid w:val="000F651B"/>
    <w:rsid w:val="000F7BBF"/>
    <w:rsid w:val="00100FC8"/>
    <w:rsid w:val="001109F9"/>
    <w:rsid w:val="00134DCD"/>
    <w:rsid w:val="001A1E24"/>
    <w:rsid w:val="001C151F"/>
    <w:rsid w:val="001C40BA"/>
    <w:rsid w:val="00202324"/>
    <w:rsid w:val="00206657"/>
    <w:rsid w:val="002215C0"/>
    <w:rsid w:val="0022260C"/>
    <w:rsid w:val="0022428F"/>
    <w:rsid w:val="002631A4"/>
    <w:rsid w:val="002C5025"/>
    <w:rsid w:val="002D5EF6"/>
    <w:rsid w:val="003272F7"/>
    <w:rsid w:val="00330F54"/>
    <w:rsid w:val="00375B35"/>
    <w:rsid w:val="00385630"/>
    <w:rsid w:val="003B49D1"/>
    <w:rsid w:val="003D370F"/>
    <w:rsid w:val="003D3826"/>
    <w:rsid w:val="003D6246"/>
    <w:rsid w:val="003E26BD"/>
    <w:rsid w:val="003E4D83"/>
    <w:rsid w:val="003F4F30"/>
    <w:rsid w:val="00400873"/>
    <w:rsid w:val="00431419"/>
    <w:rsid w:val="00435F87"/>
    <w:rsid w:val="00456FD2"/>
    <w:rsid w:val="00471574"/>
    <w:rsid w:val="00473AD9"/>
    <w:rsid w:val="004A0D2F"/>
    <w:rsid w:val="004A7987"/>
    <w:rsid w:val="004B1360"/>
    <w:rsid w:val="004E2F3D"/>
    <w:rsid w:val="004F08D8"/>
    <w:rsid w:val="00513038"/>
    <w:rsid w:val="00523CEC"/>
    <w:rsid w:val="00533411"/>
    <w:rsid w:val="00535681"/>
    <w:rsid w:val="00541515"/>
    <w:rsid w:val="00551BB7"/>
    <w:rsid w:val="005520BA"/>
    <w:rsid w:val="00552C63"/>
    <w:rsid w:val="00560A8C"/>
    <w:rsid w:val="0056452F"/>
    <w:rsid w:val="005715D0"/>
    <w:rsid w:val="005D389F"/>
    <w:rsid w:val="005E3A1F"/>
    <w:rsid w:val="006152C5"/>
    <w:rsid w:val="00616C46"/>
    <w:rsid w:val="00632EEC"/>
    <w:rsid w:val="00634E0A"/>
    <w:rsid w:val="00636742"/>
    <w:rsid w:val="006634F5"/>
    <w:rsid w:val="006660E3"/>
    <w:rsid w:val="00676FF3"/>
    <w:rsid w:val="00697D5A"/>
    <w:rsid w:val="006C2DDA"/>
    <w:rsid w:val="006E426E"/>
    <w:rsid w:val="006F5053"/>
    <w:rsid w:val="006F6B82"/>
    <w:rsid w:val="007043DE"/>
    <w:rsid w:val="007224C8"/>
    <w:rsid w:val="00731B86"/>
    <w:rsid w:val="00750CF1"/>
    <w:rsid w:val="00797FA4"/>
    <w:rsid w:val="007A6C69"/>
    <w:rsid w:val="007C23DD"/>
    <w:rsid w:val="007E1F7F"/>
    <w:rsid w:val="007E5A21"/>
    <w:rsid w:val="007E6C56"/>
    <w:rsid w:val="008119E0"/>
    <w:rsid w:val="00813D2C"/>
    <w:rsid w:val="00825D2A"/>
    <w:rsid w:val="00831D36"/>
    <w:rsid w:val="00845DFC"/>
    <w:rsid w:val="008B4CDE"/>
    <w:rsid w:val="008C46FF"/>
    <w:rsid w:val="008C6A67"/>
    <w:rsid w:val="008C749A"/>
    <w:rsid w:val="008D052B"/>
    <w:rsid w:val="008E03AC"/>
    <w:rsid w:val="00925C0B"/>
    <w:rsid w:val="00934513"/>
    <w:rsid w:val="00951066"/>
    <w:rsid w:val="009550E2"/>
    <w:rsid w:val="00974B94"/>
    <w:rsid w:val="0098653C"/>
    <w:rsid w:val="009B058B"/>
    <w:rsid w:val="009C0D1C"/>
    <w:rsid w:val="009C7460"/>
    <w:rsid w:val="009E7D67"/>
    <w:rsid w:val="00A05E89"/>
    <w:rsid w:val="00A26750"/>
    <w:rsid w:val="00A337D5"/>
    <w:rsid w:val="00A55928"/>
    <w:rsid w:val="00A63F1B"/>
    <w:rsid w:val="00A72412"/>
    <w:rsid w:val="00AC1979"/>
    <w:rsid w:val="00AE2A59"/>
    <w:rsid w:val="00AE3B68"/>
    <w:rsid w:val="00B0517E"/>
    <w:rsid w:val="00B21102"/>
    <w:rsid w:val="00B31E85"/>
    <w:rsid w:val="00B525EB"/>
    <w:rsid w:val="00B752B1"/>
    <w:rsid w:val="00B841C6"/>
    <w:rsid w:val="00B85C1B"/>
    <w:rsid w:val="00B87863"/>
    <w:rsid w:val="00B9335E"/>
    <w:rsid w:val="00B954FC"/>
    <w:rsid w:val="00BA338C"/>
    <w:rsid w:val="00BC40DE"/>
    <w:rsid w:val="00BC6904"/>
    <w:rsid w:val="00BD4D99"/>
    <w:rsid w:val="00C33609"/>
    <w:rsid w:val="00C403A9"/>
    <w:rsid w:val="00C43770"/>
    <w:rsid w:val="00C46942"/>
    <w:rsid w:val="00C64160"/>
    <w:rsid w:val="00C678F8"/>
    <w:rsid w:val="00C87C5F"/>
    <w:rsid w:val="00C96AC5"/>
    <w:rsid w:val="00CA4673"/>
    <w:rsid w:val="00CC07C1"/>
    <w:rsid w:val="00CC7736"/>
    <w:rsid w:val="00CD575E"/>
    <w:rsid w:val="00D06C33"/>
    <w:rsid w:val="00D10898"/>
    <w:rsid w:val="00D47733"/>
    <w:rsid w:val="00D5051C"/>
    <w:rsid w:val="00D544B5"/>
    <w:rsid w:val="00D93EE6"/>
    <w:rsid w:val="00D976C5"/>
    <w:rsid w:val="00DA1918"/>
    <w:rsid w:val="00DB361C"/>
    <w:rsid w:val="00DB6351"/>
    <w:rsid w:val="00DC38BB"/>
    <w:rsid w:val="00DE3FEF"/>
    <w:rsid w:val="00DE4361"/>
    <w:rsid w:val="00DF113F"/>
    <w:rsid w:val="00E02088"/>
    <w:rsid w:val="00E162CE"/>
    <w:rsid w:val="00E45CDE"/>
    <w:rsid w:val="00E67469"/>
    <w:rsid w:val="00E70200"/>
    <w:rsid w:val="00E71764"/>
    <w:rsid w:val="00E7708C"/>
    <w:rsid w:val="00E94037"/>
    <w:rsid w:val="00EA5311"/>
    <w:rsid w:val="00EC1DE3"/>
    <w:rsid w:val="00F06CA1"/>
    <w:rsid w:val="00F1168C"/>
    <w:rsid w:val="00F217B5"/>
    <w:rsid w:val="00F55700"/>
    <w:rsid w:val="00F700B8"/>
    <w:rsid w:val="00F86E17"/>
    <w:rsid w:val="00FE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78E35"/>
  <w15:chartTrackingRefBased/>
  <w15:docId w15:val="{4EA59517-058E-4528-9EB7-BAE39356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69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904"/>
    <w:pPr>
      <w:ind w:left="720"/>
      <w:contextualSpacing/>
    </w:pPr>
  </w:style>
  <w:style w:type="paragraph" w:styleId="Header">
    <w:name w:val="header"/>
    <w:basedOn w:val="Normal"/>
    <w:link w:val="HeaderChar"/>
    <w:uiPriority w:val="99"/>
    <w:unhideWhenUsed/>
    <w:rsid w:val="00DB361C"/>
    <w:pPr>
      <w:tabs>
        <w:tab w:val="center" w:pos="4680"/>
        <w:tab w:val="right" w:pos="9360"/>
      </w:tabs>
    </w:pPr>
  </w:style>
  <w:style w:type="character" w:customStyle="1" w:styleId="HeaderChar">
    <w:name w:val="Header Char"/>
    <w:basedOn w:val="DefaultParagraphFont"/>
    <w:link w:val="Header"/>
    <w:uiPriority w:val="99"/>
    <w:rsid w:val="00DB36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361C"/>
    <w:pPr>
      <w:tabs>
        <w:tab w:val="center" w:pos="4680"/>
        <w:tab w:val="right" w:pos="9360"/>
      </w:tabs>
    </w:pPr>
  </w:style>
  <w:style w:type="character" w:customStyle="1" w:styleId="FooterChar">
    <w:name w:val="Footer Char"/>
    <w:basedOn w:val="DefaultParagraphFont"/>
    <w:link w:val="Footer"/>
    <w:uiPriority w:val="99"/>
    <w:rsid w:val="00DB361C"/>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54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9E95-EFD3-4476-94D6-22D3215FA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Tweedie</dc:creator>
  <cp:keywords/>
  <dc:description/>
  <cp:lastModifiedBy>Mark J. O'Keefe</cp:lastModifiedBy>
  <cp:revision>3</cp:revision>
  <cp:lastPrinted>2019-01-25T21:58:00Z</cp:lastPrinted>
  <dcterms:created xsi:type="dcterms:W3CDTF">2021-10-18T15:57:00Z</dcterms:created>
  <dcterms:modified xsi:type="dcterms:W3CDTF">2021-10-18T16:20:00Z</dcterms:modified>
</cp:coreProperties>
</file>